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F328F" w14:textId="15445F0D" w:rsidR="00FE5100" w:rsidRPr="00E17897" w:rsidRDefault="00FE5100" w:rsidP="00046844">
      <w:pPr>
        <w:widowControl/>
        <w:tabs>
          <w:tab w:val="center" w:pos="4680"/>
          <w:tab w:val="left" w:pos="5040"/>
          <w:tab w:val="left" w:pos="5760"/>
          <w:tab w:val="left" w:pos="6480"/>
          <w:tab w:val="left" w:pos="7200"/>
          <w:tab w:val="left" w:pos="7920"/>
          <w:tab w:val="left" w:pos="8640"/>
          <w:tab w:val="right" w:pos="9360"/>
        </w:tabs>
        <w:jc w:val="both"/>
        <w:rPr>
          <w:rFonts w:ascii="Century Schoolbook" w:hAnsi="Century Schoolbook" w:cs="Century Schoolbook"/>
          <w:b/>
          <w:bCs/>
          <w:sz w:val="22"/>
          <w:szCs w:val="22"/>
          <w:lang w:val="en-GB"/>
        </w:rPr>
      </w:pPr>
      <w:r w:rsidRPr="00E17897">
        <w:rPr>
          <w:rFonts w:ascii="Century Schoolbook" w:hAnsi="Century Schoolbook" w:cs="Century Schoolbook"/>
          <w:sz w:val="22"/>
          <w:szCs w:val="22"/>
          <w:lang w:val="en-GB"/>
        </w:rPr>
        <w:tab/>
      </w:r>
    </w:p>
    <w:p w14:paraId="1E937370" w14:textId="43D2A762" w:rsidR="00FE5100" w:rsidRPr="00E656A8" w:rsidRDefault="00BC290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lang w:val="en-GB"/>
        </w:rPr>
      </w:pPr>
      <w:r w:rsidRPr="00E17897">
        <w:rPr>
          <w:noProof/>
          <w:sz w:val="22"/>
          <w:szCs w:val="22"/>
        </w:rPr>
        <w:drawing>
          <wp:inline distT="0" distB="0" distL="0" distR="0" wp14:anchorId="036C3D23" wp14:editId="000E7B80">
            <wp:extent cx="946785" cy="638175"/>
            <wp:effectExtent l="0" t="0" r="5715" b="952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5"/>
                    <a:stretch>
                      <a:fillRect/>
                    </a:stretch>
                  </pic:blipFill>
                  <pic:spPr bwMode="auto">
                    <a:xfrm>
                      <a:off x="0" y="0"/>
                      <a:ext cx="945392" cy="637236"/>
                    </a:xfrm>
                    <a:prstGeom prst="rect">
                      <a:avLst/>
                    </a:prstGeom>
                    <a:noFill/>
                    <a:ln>
                      <a:noFill/>
                    </a:ln>
                  </pic:spPr>
                </pic:pic>
              </a:graphicData>
            </a:graphic>
          </wp:inline>
        </w:drawing>
      </w:r>
    </w:p>
    <w:p w14:paraId="19C06136" w14:textId="77777777" w:rsidR="00FE5100" w:rsidRPr="00E656A8" w:rsidRDefault="00FE5100">
      <w:pPr>
        <w:widowControl/>
        <w:tabs>
          <w:tab w:val="center" w:pos="4680"/>
          <w:tab w:val="left" w:pos="5040"/>
          <w:tab w:val="left" w:pos="5760"/>
          <w:tab w:val="left" w:pos="6480"/>
          <w:tab w:val="left" w:pos="7200"/>
          <w:tab w:val="left" w:pos="7920"/>
          <w:tab w:val="left" w:pos="8640"/>
          <w:tab w:val="right" w:pos="9360"/>
        </w:tabs>
        <w:rPr>
          <w:rFonts w:ascii="Arial" w:hAnsi="Arial" w:cs="Arial"/>
          <w:b/>
          <w:bCs/>
          <w:sz w:val="22"/>
          <w:szCs w:val="22"/>
          <w:lang w:val="en-GB"/>
        </w:rPr>
      </w:pPr>
      <w:r w:rsidRPr="00E656A8">
        <w:rPr>
          <w:rFonts w:ascii="Arial" w:hAnsi="Arial" w:cs="Arial"/>
          <w:b/>
          <w:bCs/>
          <w:sz w:val="22"/>
          <w:szCs w:val="22"/>
          <w:lang w:val="en-GB"/>
        </w:rPr>
        <w:tab/>
      </w:r>
      <w:bookmarkStart w:id="0" w:name="_Hlk93655758"/>
      <w:r w:rsidRPr="00E656A8">
        <w:rPr>
          <w:rFonts w:ascii="Arial" w:hAnsi="Arial" w:cs="Arial"/>
          <w:b/>
          <w:bCs/>
          <w:sz w:val="22"/>
          <w:szCs w:val="22"/>
          <w:lang w:val="en-GB"/>
        </w:rPr>
        <w:t>TOWN OF QUISPAMSIS</w:t>
      </w:r>
    </w:p>
    <w:p w14:paraId="045E2013" w14:textId="5A45E58A" w:rsidR="00FE5100" w:rsidRPr="00E656A8" w:rsidRDefault="00FE5100">
      <w:pPr>
        <w:widowControl/>
        <w:tabs>
          <w:tab w:val="center" w:pos="4680"/>
          <w:tab w:val="right" w:pos="9360"/>
        </w:tabs>
        <w:rPr>
          <w:rFonts w:ascii="Arial" w:hAnsi="Arial" w:cs="Arial"/>
          <w:sz w:val="22"/>
          <w:szCs w:val="22"/>
          <w:lang w:val="en-GB"/>
        </w:rPr>
      </w:pPr>
      <w:r w:rsidRPr="00E656A8">
        <w:rPr>
          <w:rFonts w:ascii="Arial" w:hAnsi="Arial" w:cs="Arial"/>
          <w:b/>
          <w:bCs/>
          <w:sz w:val="22"/>
          <w:szCs w:val="22"/>
          <w:lang w:val="en-GB"/>
        </w:rPr>
        <w:tab/>
        <w:t>PUBLIC NOTICE</w:t>
      </w:r>
      <w:r w:rsidRPr="00E656A8">
        <w:rPr>
          <w:rFonts w:ascii="Arial" w:hAnsi="Arial" w:cs="Arial"/>
          <w:b/>
          <w:bCs/>
          <w:sz w:val="22"/>
          <w:szCs w:val="22"/>
          <w:lang w:val="en-GB"/>
        </w:rPr>
        <w:tab/>
      </w:r>
    </w:p>
    <w:p w14:paraId="2A012902" w14:textId="73B41852" w:rsidR="00FE5100" w:rsidRPr="00E656A8" w:rsidRDefault="00FE51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lang w:val="en-GB"/>
        </w:rPr>
      </w:pPr>
      <w:r w:rsidRPr="00E656A8">
        <w:rPr>
          <w:rFonts w:ascii="Arial" w:hAnsi="Arial" w:cs="Arial"/>
          <w:b/>
          <w:bCs/>
          <w:sz w:val="22"/>
          <w:szCs w:val="22"/>
          <w:lang w:val="en-GB"/>
        </w:rPr>
        <w:t>PROPOSED AMENDMENT TO</w:t>
      </w:r>
      <w:r w:rsidR="007D14CE" w:rsidRPr="00E656A8">
        <w:rPr>
          <w:rFonts w:ascii="Arial" w:hAnsi="Arial" w:cs="Arial"/>
          <w:b/>
          <w:bCs/>
          <w:sz w:val="22"/>
          <w:szCs w:val="22"/>
          <w:lang w:val="en-GB"/>
        </w:rPr>
        <w:t xml:space="preserve"> </w:t>
      </w:r>
      <w:r w:rsidR="00046844" w:rsidRPr="00E656A8">
        <w:rPr>
          <w:rFonts w:ascii="Arial" w:hAnsi="Arial" w:cs="Arial"/>
          <w:b/>
          <w:bCs/>
          <w:sz w:val="22"/>
          <w:szCs w:val="22"/>
          <w:lang w:val="en-GB"/>
        </w:rPr>
        <w:t>ZONING BY-LAW NO. 038</w:t>
      </w:r>
    </w:p>
    <w:p w14:paraId="4D8264F4" w14:textId="77777777" w:rsidR="00FE5100" w:rsidRPr="00E656A8" w:rsidRDefault="00FE51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14:paraId="6873B48C" w14:textId="77777777" w:rsidR="003317C3" w:rsidRDefault="0052799D" w:rsidP="003317C3">
      <w:pPr>
        <w:widowControl/>
        <w:autoSpaceDE/>
        <w:autoSpaceDN/>
        <w:adjustRightInd/>
        <w:jc w:val="both"/>
        <w:rPr>
          <w:rFonts w:ascii="Arial" w:eastAsiaTheme="minorHAnsi" w:hAnsi="Arial" w:cs="Arial"/>
          <w:i/>
          <w:iCs/>
          <w:sz w:val="22"/>
          <w:szCs w:val="22"/>
          <w:lang w:eastAsia="en-US"/>
        </w:rPr>
      </w:pPr>
      <w:r w:rsidRPr="00E656A8">
        <w:rPr>
          <w:rFonts w:ascii="Arial" w:eastAsiaTheme="minorHAnsi" w:hAnsi="Arial" w:cs="Arial"/>
          <w:sz w:val="22"/>
          <w:szCs w:val="22"/>
          <w:lang w:val="en-GB" w:eastAsia="en-US"/>
        </w:rPr>
        <w:t xml:space="preserve">Public Notice is hereby given that the Quispamsis Town Council has been requested to and intends to consider </w:t>
      </w:r>
      <w:r w:rsidR="00570A03" w:rsidRPr="00E656A8">
        <w:rPr>
          <w:rFonts w:ascii="Arial" w:eastAsiaTheme="minorHAnsi" w:hAnsi="Arial" w:cs="Arial"/>
          <w:sz w:val="22"/>
          <w:szCs w:val="22"/>
          <w:lang w:val="en-GB" w:eastAsia="en-US"/>
        </w:rPr>
        <w:t xml:space="preserve">doing a Text Amendment to </w:t>
      </w:r>
      <w:r w:rsidRPr="00E656A8">
        <w:rPr>
          <w:rFonts w:ascii="Arial" w:eastAsiaTheme="minorHAnsi" w:hAnsi="Arial" w:cs="Arial"/>
          <w:sz w:val="22"/>
          <w:szCs w:val="22"/>
          <w:lang w:val="en-GB" w:eastAsia="en-US"/>
        </w:rPr>
        <w:t>“By-law No. 038, A By-law of the Municipality of Quispamsis Respecting Zoning”, pursuant to the applicable Sections of the</w:t>
      </w:r>
      <w:r w:rsidRPr="00E656A8">
        <w:rPr>
          <w:rFonts w:ascii="Arial" w:eastAsiaTheme="minorHAnsi" w:hAnsi="Arial" w:cs="Arial"/>
          <w:i/>
          <w:iCs/>
          <w:sz w:val="22"/>
          <w:szCs w:val="22"/>
          <w:lang w:val="en-GB" w:eastAsia="en-US"/>
        </w:rPr>
        <w:t xml:space="preserve"> Community Planning Act</w:t>
      </w:r>
      <w:r w:rsidRPr="00E656A8">
        <w:rPr>
          <w:rFonts w:ascii="Arial" w:eastAsiaTheme="minorHAnsi" w:hAnsi="Arial" w:cs="Arial"/>
          <w:sz w:val="22"/>
          <w:szCs w:val="22"/>
          <w:lang w:val="en-GB" w:eastAsia="en-US"/>
        </w:rPr>
        <w:t xml:space="preserve"> of New Brunswic</w:t>
      </w:r>
      <w:r w:rsidR="00570A03" w:rsidRPr="00E656A8">
        <w:rPr>
          <w:rFonts w:ascii="Arial" w:eastAsiaTheme="minorHAnsi" w:hAnsi="Arial" w:cs="Arial"/>
          <w:sz w:val="22"/>
          <w:szCs w:val="22"/>
          <w:lang w:val="en-GB" w:eastAsia="en-US"/>
        </w:rPr>
        <w:t>k.  The Amendment would permit accessory dwelling units in detached garages.</w:t>
      </w:r>
    </w:p>
    <w:p w14:paraId="375274F1" w14:textId="77777777" w:rsidR="003317C3" w:rsidRDefault="003317C3" w:rsidP="003317C3">
      <w:pPr>
        <w:widowControl/>
        <w:autoSpaceDE/>
        <w:autoSpaceDN/>
        <w:adjustRightInd/>
        <w:jc w:val="both"/>
        <w:rPr>
          <w:rFonts w:ascii="Arial" w:eastAsiaTheme="minorHAnsi" w:hAnsi="Arial" w:cs="Arial"/>
          <w:i/>
          <w:iCs/>
          <w:sz w:val="22"/>
          <w:szCs w:val="22"/>
          <w:lang w:eastAsia="en-US"/>
        </w:rPr>
      </w:pPr>
    </w:p>
    <w:p w14:paraId="7432ACCB" w14:textId="77777777" w:rsidR="003317C3" w:rsidRDefault="0052799D" w:rsidP="003317C3">
      <w:pPr>
        <w:widowControl/>
        <w:autoSpaceDE/>
        <w:autoSpaceDN/>
        <w:adjustRightInd/>
        <w:jc w:val="both"/>
        <w:rPr>
          <w:rFonts w:ascii="Arial" w:eastAsiaTheme="minorHAnsi" w:hAnsi="Arial" w:cs="Arial"/>
          <w:sz w:val="22"/>
          <w:szCs w:val="22"/>
          <w:lang w:val="en-GB" w:eastAsia="en-US"/>
        </w:rPr>
      </w:pPr>
      <w:r w:rsidRPr="003317C3">
        <w:rPr>
          <w:rFonts w:ascii="Arial" w:eastAsiaTheme="minorHAnsi" w:hAnsi="Arial" w:cs="Arial"/>
          <w:b/>
          <w:bCs/>
          <w:sz w:val="22"/>
          <w:szCs w:val="22"/>
          <w:lang w:val="en-GB" w:eastAsia="en-US"/>
        </w:rPr>
        <w:t>REASON FOR CHANGE:</w:t>
      </w:r>
      <w:r w:rsidRPr="003317C3">
        <w:rPr>
          <w:rFonts w:ascii="Arial" w:eastAsiaTheme="minorHAnsi" w:hAnsi="Arial" w:cs="Arial"/>
          <w:sz w:val="22"/>
          <w:szCs w:val="22"/>
          <w:lang w:val="en-GB" w:eastAsia="en-US"/>
        </w:rPr>
        <w:t>  </w:t>
      </w:r>
      <w:r w:rsidR="003317C3" w:rsidRPr="003317C3">
        <w:rPr>
          <w:rFonts w:ascii="Arial" w:eastAsiaTheme="minorHAnsi" w:hAnsi="Arial" w:cs="Arial"/>
          <w:sz w:val="22"/>
          <w:szCs w:val="22"/>
          <w:lang w:val="en-GB" w:eastAsia="en-US"/>
        </w:rPr>
        <w:t xml:space="preserve">As a way of providing clarity and removing the conflict in Zoning </w:t>
      </w:r>
    </w:p>
    <w:p w14:paraId="380C32DC" w14:textId="05773FAA" w:rsidR="003317C3" w:rsidRDefault="003317C3" w:rsidP="003317C3">
      <w:pPr>
        <w:widowControl/>
        <w:autoSpaceDE/>
        <w:autoSpaceDN/>
        <w:adjustRightInd/>
        <w:jc w:val="both"/>
        <w:rPr>
          <w:rFonts w:ascii="Arial" w:eastAsiaTheme="minorHAnsi" w:hAnsi="Arial" w:cs="Arial"/>
          <w:sz w:val="22"/>
          <w:szCs w:val="22"/>
          <w:lang w:val="en-GB" w:eastAsia="en-US"/>
        </w:rPr>
      </w:pPr>
      <w:r w:rsidRPr="003317C3">
        <w:rPr>
          <w:rFonts w:ascii="Arial" w:eastAsiaTheme="minorHAnsi" w:hAnsi="Arial" w:cs="Arial"/>
          <w:sz w:val="22"/>
          <w:szCs w:val="22"/>
          <w:lang w:val="en-GB" w:eastAsia="en-US"/>
        </w:rPr>
        <w:t>By-</w:t>
      </w:r>
      <w:r>
        <w:rPr>
          <w:rFonts w:ascii="Arial" w:eastAsiaTheme="minorHAnsi" w:hAnsi="Arial" w:cs="Arial"/>
          <w:sz w:val="22"/>
          <w:szCs w:val="22"/>
          <w:lang w:val="en-GB" w:eastAsia="en-US"/>
        </w:rPr>
        <w:t>l</w:t>
      </w:r>
      <w:r w:rsidRPr="003317C3">
        <w:rPr>
          <w:rFonts w:ascii="Arial" w:eastAsiaTheme="minorHAnsi" w:hAnsi="Arial" w:cs="Arial"/>
          <w:sz w:val="22"/>
          <w:szCs w:val="22"/>
          <w:lang w:val="en-GB" w:eastAsia="en-US"/>
        </w:rPr>
        <w:t>aw Amendment # 038-49</w:t>
      </w:r>
      <w:r>
        <w:rPr>
          <w:rFonts w:ascii="Arial" w:eastAsiaTheme="minorHAnsi" w:hAnsi="Arial" w:cs="Arial"/>
          <w:sz w:val="22"/>
          <w:szCs w:val="22"/>
          <w:lang w:val="en-GB" w:eastAsia="en-US"/>
        </w:rPr>
        <w:t>,</w:t>
      </w:r>
      <w:r w:rsidRPr="003317C3">
        <w:rPr>
          <w:rFonts w:ascii="Arial" w:eastAsiaTheme="minorHAnsi" w:hAnsi="Arial" w:cs="Arial"/>
          <w:sz w:val="22"/>
          <w:szCs w:val="22"/>
          <w:lang w:val="en-GB" w:eastAsia="en-US"/>
        </w:rPr>
        <w:t xml:space="preserve"> </w:t>
      </w:r>
      <w:r>
        <w:rPr>
          <w:rFonts w:ascii="Arial" w:eastAsiaTheme="minorHAnsi" w:hAnsi="Arial" w:cs="Arial"/>
          <w:sz w:val="22"/>
          <w:szCs w:val="22"/>
          <w:lang w:val="en-GB" w:eastAsia="en-US"/>
        </w:rPr>
        <w:t xml:space="preserve">Planning Staff have recommended </w:t>
      </w:r>
      <w:r w:rsidRPr="003317C3">
        <w:rPr>
          <w:rFonts w:ascii="Arial" w:eastAsiaTheme="minorHAnsi" w:hAnsi="Arial" w:cs="Arial"/>
          <w:sz w:val="22"/>
          <w:szCs w:val="22"/>
          <w:lang w:val="en-GB" w:eastAsia="en-US"/>
        </w:rPr>
        <w:t>provisions for detached garage dwelling units as a standalone section in Zoning By-law No.038 to guide the development of dwelling units in detached garages</w:t>
      </w:r>
      <w:r>
        <w:rPr>
          <w:rFonts w:ascii="Arial" w:eastAsiaTheme="minorHAnsi" w:hAnsi="Arial" w:cs="Arial"/>
          <w:sz w:val="22"/>
          <w:szCs w:val="22"/>
          <w:lang w:val="en-GB" w:eastAsia="en-US"/>
        </w:rPr>
        <w:t>. The</w:t>
      </w:r>
      <w:r w:rsidRPr="003317C3">
        <w:rPr>
          <w:rFonts w:ascii="Arial" w:eastAsiaTheme="minorHAnsi" w:hAnsi="Arial" w:cs="Arial"/>
          <w:sz w:val="22"/>
          <w:szCs w:val="22"/>
          <w:lang w:val="en-GB" w:eastAsia="en-US"/>
        </w:rPr>
        <w:t xml:space="preserve"> proposed provisions </w:t>
      </w:r>
      <w:r>
        <w:rPr>
          <w:rFonts w:ascii="Arial" w:eastAsiaTheme="minorHAnsi" w:hAnsi="Arial" w:cs="Arial"/>
          <w:sz w:val="22"/>
          <w:szCs w:val="22"/>
          <w:lang w:val="en-GB" w:eastAsia="en-US"/>
        </w:rPr>
        <w:t xml:space="preserve">will </w:t>
      </w:r>
      <w:r w:rsidRPr="003317C3">
        <w:rPr>
          <w:rFonts w:ascii="Arial" w:eastAsiaTheme="minorHAnsi" w:hAnsi="Arial" w:cs="Arial"/>
          <w:sz w:val="22"/>
          <w:szCs w:val="22"/>
          <w:lang w:val="en-GB" w:eastAsia="en-US"/>
        </w:rPr>
        <w:t>establish guidelines to assist homeowners in the development of a dwelling unit in a detached garage, the proposed standalone section</w:t>
      </w:r>
      <w:r>
        <w:rPr>
          <w:rFonts w:ascii="Arial" w:eastAsiaTheme="minorHAnsi" w:hAnsi="Arial" w:cs="Arial"/>
          <w:sz w:val="22"/>
          <w:szCs w:val="22"/>
          <w:lang w:val="en-GB" w:eastAsia="en-US"/>
        </w:rPr>
        <w:t xml:space="preserve"> is attached in Schedule A.</w:t>
      </w:r>
    </w:p>
    <w:p w14:paraId="1D81B71D" w14:textId="77777777" w:rsidR="00E656A8" w:rsidRDefault="00E656A8" w:rsidP="0052799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Arial" w:eastAsiaTheme="minorHAnsi" w:hAnsi="Arial" w:cs="Arial"/>
          <w:sz w:val="22"/>
          <w:szCs w:val="22"/>
          <w:lang w:val="en-GB" w:eastAsia="en-US"/>
        </w:rPr>
      </w:pPr>
    </w:p>
    <w:p w14:paraId="09AB772C" w14:textId="77777777" w:rsidR="00E656A8" w:rsidRPr="0057036C" w:rsidRDefault="00E656A8" w:rsidP="00E656A8">
      <w:pPr>
        <w:jc w:val="both"/>
        <w:rPr>
          <w:rFonts w:ascii="Arial" w:hAnsi="Arial" w:cs="Arial"/>
          <w:b/>
          <w:bCs/>
          <w:sz w:val="22"/>
          <w:szCs w:val="22"/>
          <w:lang w:val="en-CA"/>
        </w:rPr>
      </w:pPr>
      <w:r w:rsidRPr="0057036C">
        <w:rPr>
          <w:rFonts w:ascii="Arial" w:hAnsi="Arial" w:cs="Arial"/>
          <w:b/>
          <w:bCs/>
          <w:sz w:val="22"/>
          <w:szCs w:val="22"/>
          <w:lang w:val="en-CA"/>
        </w:rPr>
        <w:t>ENGAGEMENT:</w:t>
      </w:r>
    </w:p>
    <w:p w14:paraId="12077860" w14:textId="70BDE162" w:rsidR="00E656A8" w:rsidRDefault="00E656A8" w:rsidP="00E656A8">
      <w:pPr>
        <w:jc w:val="both"/>
        <w:rPr>
          <w:rFonts w:ascii="Arial" w:hAnsi="Arial" w:cs="Arial"/>
          <w:sz w:val="22"/>
          <w:szCs w:val="22"/>
          <w:lang w:val="en-CA"/>
        </w:rPr>
      </w:pPr>
      <w:r w:rsidRPr="0057036C">
        <w:rPr>
          <w:rFonts w:ascii="Arial" w:hAnsi="Arial" w:cs="Arial"/>
          <w:sz w:val="22"/>
          <w:szCs w:val="22"/>
          <w:lang w:val="en-CA"/>
        </w:rPr>
        <w:t xml:space="preserve">The Planning Advisory Committee (PAC) will consider this application at the </w:t>
      </w:r>
      <w:r>
        <w:rPr>
          <w:rFonts w:ascii="Arial" w:hAnsi="Arial" w:cs="Arial"/>
          <w:sz w:val="22"/>
          <w:szCs w:val="22"/>
          <w:lang w:val="en-CA"/>
        </w:rPr>
        <w:t xml:space="preserve">December </w:t>
      </w:r>
      <w:r w:rsidRPr="0057036C">
        <w:rPr>
          <w:rFonts w:ascii="Arial" w:hAnsi="Arial" w:cs="Arial"/>
          <w:sz w:val="22"/>
          <w:szCs w:val="22"/>
          <w:lang w:val="en-CA"/>
        </w:rPr>
        <w:t xml:space="preserve">10, 2024 PAC Meeting at 6:00 p.m.  in the council chambers of the Quispamsis Town Hall, 12 Landing Court, Quispamsis, New Brunswick. For further information or to participate in the meeting, you may contact PAC Secretary, Leanne Kay </w:t>
      </w:r>
      <w:r w:rsidR="008C5490">
        <w:rPr>
          <w:rFonts w:ascii="Arial" w:hAnsi="Arial" w:cs="Arial"/>
          <w:sz w:val="22"/>
          <w:szCs w:val="22"/>
          <w:lang w:val="en-CA"/>
        </w:rPr>
        <w:t xml:space="preserve">– </w:t>
      </w:r>
      <w:hyperlink r:id="rId6" w:history="1">
        <w:r w:rsidR="008C5490" w:rsidRPr="0012000C">
          <w:rPr>
            <w:rStyle w:val="Hyperlink"/>
            <w:rFonts w:ascii="Arial" w:hAnsi="Arial" w:cs="Arial"/>
            <w:sz w:val="22"/>
            <w:szCs w:val="22"/>
            <w:lang w:val="en-CA"/>
          </w:rPr>
          <w:t>pac@quispamsis.ca</w:t>
        </w:r>
      </w:hyperlink>
    </w:p>
    <w:p w14:paraId="0F82EF32" w14:textId="77777777" w:rsidR="00E656A8" w:rsidRPr="00E656A8" w:rsidRDefault="00E656A8" w:rsidP="004332AA">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14:paraId="3A7A3B78" w14:textId="77777777" w:rsidR="00E656A8" w:rsidRPr="0057036C" w:rsidRDefault="00E656A8" w:rsidP="00E656A8">
      <w:pPr>
        <w:jc w:val="both"/>
        <w:rPr>
          <w:rFonts w:ascii="Arial" w:hAnsi="Arial" w:cs="Arial"/>
          <w:sz w:val="22"/>
          <w:szCs w:val="22"/>
          <w:lang w:val="en-CA"/>
        </w:rPr>
      </w:pPr>
      <w:r w:rsidRPr="0057036C">
        <w:rPr>
          <w:rFonts w:ascii="Arial" w:hAnsi="Arial" w:cs="Arial"/>
          <w:sz w:val="22"/>
          <w:szCs w:val="22"/>
          <w:lang w:val="en-CA"/>
        </w:rPr>
        <w:t xml:space="preserve">A Public Hearing of the proposed amendment will be held </w:t>
      </w:r>
      <w:r>
        <w:rPr>
          <w:rFonts w:ascii="Arial" w:hAnsi="Arial" w:cs="Arial"/>
          <w:sz w:val="22"/>
          <w:szCs w:val="22"/>
          <w:lang w:val="en-CA"/>
        </w:rPr>
        <w:t>December</w:t>
      </w:r>
      <w:r w:rsidRPr="0057036C">
        <w:rPr>
          <w:rFonts w:ascii="Arial" w:hAnsi="Arial" w:cs="Arial"/>
          <w:sz w:val="22"/>
          <w:szCs w:val="22"/>
          <w:lang w:val="en-CA"/>
        </w:rPr>
        <w:t xml:space="preserve"> 17, 2024 </w:t>
      </w:r>
      <w:bookmarkStart w:id="1" w:name="_Hlk175223334"/>
      <w:r w:rsidRPr="0057036C">
        <w:rPr>
          <w:rFonts w:ascii="Arial" w:hAnsi="Arial" w:cs="Arial"/>
          <w:sz w:val="22"/>
          <w:szCs w:val="22"/>
          <w:lang w:val="en-CA"/>
        </w:rPr>
        <w:t>at 6:00 p.m.  in the council chambers of the Quispamsis Town Hall, 12 Landing Court, Quispamsis, New Brunswick, where Council will hear and consider any objections to the proposed amendment.</w:t>
      </w:r>
    </w:p>
    <w:bookmarkEnd w:id="1"/>
    <w:p w14:paraId="6F16563C" w14:textId="77777777" w:rsidR="00FE5100" w:rsidRPr="00E656A8" w:rsidRDefault="00FE51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14:paraId="0345CF4C" w14:textId="6225EB2C" w:rsidR="00E656A8" w:rsidRPr="0057036C" w:rsidRDefault="00E656A8" w:rsidP="00E656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lang w:val="en-CA"/>
        </w:rPr>
      </w:pPr>
      <w:r w:rsidRPr="0057036C">
        <w:rPr>
          <w:rFonts w:ascii="Arial" w:hAnsi="Arial" w:cs="Arial"/>
          <w:sz w:val="22"/>
          <w:szCs w:val="22"/>
          <w:lang w:val="en-CA"/>
        </w:rPr>
        <w:t xml:space="preserve">Written comments may be made to the Council in care of the undersigned and submitted no later than </w:t>
      </w:r>
      <w:r>
        <w:rPr>
          <w:rFonts w:ascii="Arial" w:hAnsi="Arial" w:cs="Arial"/>
          <w:sz w:val="22"/>
          <w:szCs w:val="22"/>
          <w:lang w:val="en-CA"/>
        </w:rPr>
        <w:t>December 1</w:t>
      </w:r>
      <w:r w:rsidRPr="0057036C">
        <w:rPr>
          <w:rFonts w:ascii="Arial" w:hAnsi="Arial" w:cs="Arial"/>
          <w:sz w:val="22"/>
          <w:szCs w:val="22"/>
          <w:lang w:val="en-CA"/>
        </w:rPr>
        <w:t>2, 2024 by 1:00 p.m.</w:t>
      </w:r>
    </w:p>
    <w:p w14:paraId="125EA4DC" w14:textId="282E38DA" w:rsidR="00FE5100" w:rsidRPr="00E656A8" w:rsidRDefault="00FE51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14:paraId="53E75401" w14:textId="53A8B566" w:rsidR="00FE5100" w:rsidRPr="00E656A8" w:rsidRDefault="00FE51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r w:rsidRPr="00E656A8">
        <w:rPr>
          <w:rFonts w:ascii="Arial" w:hAnsi="Arial" w:cs="Arial"/>
          <w:sz w:val="22"/>
          <w:szCs w:val="22"/>
          <w:lang w:val="en-GB"/>
        </w:rPr>
        <w:t xml:space="preserve">The proposed </w:t>
      </w:r>
      <w:r w:rsidR="007E53E1" w:rsidRPr="00E656A8">
        <w:rPr>
          <w:rFonts w:ascii="Arial" w:hAnsi="Arial" w:cs="Arial"/>
          <w:sz w:val="22"/>
          <w:szCs w:val="22"/>
          <w:lang w:val="en-GB"/>
        </w:rPr>
        <w:t>amendment</w:t>
      </w:r>
      <w:r w:rsidR="00BC6C88" w:rsidRPr="00E656A8">
        <w:rPr>
          <w:rFonts w:ascii="Arial" w:hAnsi="Arial" w:cs="Arial"/>
          <w:sz w:val="22"/>
          <w:szCs w:val="22"/>
          <w:lang w:val="en-GB"/>
        </w:rPr>
        <w:t xml:space="preserve"> </w:t>
      </w:r>
      <w:r w:rsidRPr="00E656A8">
        <w:rPr>
          <w:rFonts w:ascii="Arial" w:hAnsi="Arial" w:cs="Arial"/>
          <w:sz w:val="22"/>
          <w:szCs w:val="22"/>
          <w:lang w:val="en-GB"/>
        </w:rPr>
        <w:t xml:space="preserve">may </w:t>
      </w:r>
      <w:r w:rsidR="00A67916" w:rsidRPr="00E656A8">
        <w:rPr>
          <w:rFonts w:ascii="Arial" w:hAnsi="Arial" w:cs="Arial"/>
          <w:sz w:val="22"/>
          <w:szCs w:val="22"/>
          <w:lang w:val="en-GB"/>
        </w:rPr>
        <w:t xml:space="preserve">also </w:t>
      </w:r>
      <w:r w:rsidRPr="00E656A8">
        <w:rPr>
          <w:rFonts w:ascii="Arial" w:hAnsi="Arial" w:cs="Arial"/>
          <w:sz w:val="22"/>
          <w:szCs w:val="22"/>
          <w:lang w:val="en-GB"/>
        </w:rPr>
        <w:t xml:space="preserve">be inspected by any interested person during regular office hours, </w:t>
      </w:r>
      <w:r w:rsidR="00E970CE" w:rsidRPr="00E656A8">
        <w:rPr>
          <w:rFonts w:ascii="Arial" w:hAnsi="Arial" w:cs="Arial"/>
          <w:sz w:val="22"/>
          <w:szCs w:val="22"/>
          <w:lang w:val="en-GB"/>
        </w:rPr>
        <w:t>7:30</w:t>
      </w:r>
      <w:r w:rsidRPr="00E656A8">
        <w:rPr>
          <w:rFonts w:ascii="Arial" w:hAnsi="Arial" w:cs="Arial"/>
          <w:sz w:val="22"/>
          <w:szCs w:val="22"/>
          <w:lang w:val="en-GB"/>
        </w:rPr>
        <w:t xml:space="preserve"> a.m. to </w:t>
      </w:r>
      <w:r w:rsidR="00E970CE" w:rsidRPr="00E656A8">
        <w:rPr>
          <w:rFonts w:ascii="Arial" w:hAnsi="Arial" w:cs="Arial"/>
          <w:sz w:val="22"/>
          <w:szCs w:val="22"/>
          <w:lang w:val="en-GB"/>
        </w:rPr>
        <w:t>5:00</w:t>
      </w:r>
      <w:r w:rsidRPr="00E656A8">
        <w:rPr>
          <w:rFonts w:ascii="Arial" w:hAnsi="Arial" w:cs="Arial"/>
          <w:sz w:val="22"/>
          <w:szCs w:val="22"/>
          <w:lang w:val="en-GB"/>
        </w:rPr>
        <w:t xml:space="preserve"> p.m., Monday to Friday inclusive, at the Quispamsis Town Hall, 12 Landing Court, Quispamsis, New Brunswick</w:t>
      </w:r>
      <w:r w:rsidR="00A67916" w:rsidRPr="00E656A8">
        <w:rPr>
          <w:rFonts w:ascii="Arial" w:hAnsi="Arial" w:cs="Arial"/>
          <w:sz w:val="22"/>
          <w:szCs w:val="22"/>
          <w:lang w:val="en-GB"/>
        </w:rPr>
        <w:t>.</w:t>
      </w:r>
    </w:p>
    <w:p w14:paraId="6C8E7A29" w14:textId="77777777" w:rsidR="00FE5100" w:rsidRPr="00E656A8" w:rsidRDefault="00FE51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bookmarkEnd w:id="0"/>
    <w:p w14:paraId="30F161E5" w14:textId="657DF4C2" w:rsidR="00FE5100" w:rsidRPr="00E656A8" w:rsidRDefault="00FE5100">
      <w:pPr>
        <w:widowControl/>
        <w:tabs>
          <w:tab w:val="center" w:pos="4680"/>
          <w:tab w:val="left" w:pos="5040"/>
          <w:tab w:val="left" w:pos="5760"/>
          <w:tab w:val="left" w:pos="6480"/>
          <w:tab w:val="left" w:pos="7200"/>
          <w:tab w:val="left" w:pos="7920"/>
          <w:tab w:val="left" w:pos="8640"/>
          <w:tab w:val="right" w:pos="9360"/>
        </w:tabs>
        <w:jc w:val="both"/>
        <w:rPr>
          <w:rFonts w:ascii="Arial" w:hAnsi="Arial" w:cs="Arial"/>
          <w:sz w:val="22"/>
          <w:szCs w:val="22"/>
          <w:lang w:val="en-GB"/>
        </w:rPr>
      </w:pPr>
      <w:r w:rsidRPr="00E656A8">
        <w:rPr>
          <w:rFonts w:ascii="Arial" w:hAnsi="Arial" w:cs="Arial"/>
          <w:sz w:val="22"/>
          <w:szCs w:val="22"/>
          <w:lang w:val="en-GB"/>
        </w:rPr>
        <w:tab/>
      </w:r>
      <w:r w:rsidR="00C11C3F" w:rsidRPr="00E656A8">
        <w:rPr>
          <w:rFonts w:ascii="Arial" w:hAnsi="Arial" w:cs="Arial"/>
          <w:sz w:val="22"/>
          <w:szCs w:val="22"/>
          <w:lang w:val="en-GB"/>
        </w:rPr>
        <w:t>Lisa MacInnis</w:t>
      </w:r>
      <w:r w:rsidRPr="00E656A8">
        <w:rPr>
          <w:rFonts w:ascii="Arial" w:hAnsi="Arial" w:cs="Arial"/>
          <w:sz w:val="22"/>
          <w:szCs w:val="22"/>
          <w:lang w:val="en-GB"/>
        </w:rPr>
        <w:t>, Town Clerk</w:t>
      </w:r>
    </w:p>
    <w:p w14:paraId="3745505B" w14:textId="77777777" w:rsidR="00FE5100" w:rsidRPr="00E656A8" w:rsidRDefault="00FE5100">
      <w:pPr>
        <w:widowControl/>
        <w:tabs>
          <w:tab w:val="center" w:pos="4680"/>
          <w:tab w:val="left" w:pos="5040"/>
          <w:tab w:val="left" w:pos="5760"/>
          <w:tab w:val="left" w:pos="6480"/>
          <w:tab w:val="left" w:pos="7200"/>
          <w:tab w:val="left" w:pos="7920"/>
          <w:tab w:val="left" w:pos="8640"/>
          <w:tab w:val="right" w:pos="9360"/>
        </w:tabs>
        <w:rPr>
          <w:rFonts w:ascii="Arial" w:hAnsi="Arial" w:cs="Arial"/>
          <w:sz w:val="22"/>
          <w:szCs w:val="22"/>
          <w:lang w:val="en-GB"/>
        </w:rPr>
      </w:pPr>
      <w:r w:rsidRPr="00E656A8">
        <w:rPr>
          <w:rFonts w:ascii="Arial" w:hAnsi="Arial" w:cs="Arial"/>
          <w:sz w:val="22"/>
          <w:szCs w:val="22"/>
          <w:lang w:val="en-GB"/>
        </w:rPr>
        <w:tab/>
        <w:t>Town of Quispamsis</w:t>
      </w:r>
    </w:p>
    <w:p w14:paraId="71A502C5" w14:textId="77777777" w:rsidR="00E656A8" w:rsidRDefault="00FE5100" w:rsidP="0038355C">
      <w:pPr>
        <w:widowControl/>
        <w:tabs>
          <w:tab w:val="center" w:pos="4680"/>
          <w:tab w:val="left" w:pos="5040"/>
          <w:tab w:val="left" w:pos="5760"/>
          <w:tab w:val="left" w:pos="6480"/>
          <w:tab w:val="left" w:pos="7200"/>
          <w:tab w:val="left" w:pos="7920"/>
          <w:tab w:val="left" w:pos="8640"/>
          <w:tab w:val="right" w:pos="9360"/>
        </w:tabs>
        <w:rPr>
          <w:rFonts w:ascii="Arial" w:hAnsi="Arial" w:cs="Arial"/>
          <w:sz w:val="22"/>
          <w:szCs w:val="22"/>
          <w:lang w:val="en-GB"/>
        </w:rPr>
      </w:pPr>
      <w:r w:rsidRPr="00E656A8">
        <w:rPr>
          <w:rFonts w:ascii="Arial" w:hAnsi="Arial" w:cs="Arial"/>
          <w:sz w:val="22"/>
          <w:szCs w:val="22"/>
          <w:lang w:val="en-GB"/>
        </w:rPr>
        <w:tab/>
      </w:r>
      <w:r w:rsidR="0038355C" w:rsidRPr="00E656A8">
        <w:rPr>
          <w:rFonts w:ascii="Arial" w:hAnsi="Arial" w:cs="Arial"/>
          <w:sz w:val="22"/>
          <w:szCs w:val="22"/>
          <w:lang w:val="en-GB"/>
        </w:rPr>
        <w:t>12 Landing Court</w:t>
      </w:r>
    </w:p>
    <w:p w14:paraId="43527C7F" w14:textId="379F3445" w:rsidR="00FE5100" w:rsidRPr="00E656A8" w:rsidRDefault="00FE5100" w:rsidP="00E656A8">
      <w:pPr>
        <w:widowControl/>
        <w:tabs>
          <w:tab w:val="center" w:pos="4680"/>
          <w:tab w:val="left" w:pos="5040"/>
          <w:tab w:val="left" w:pos="5760"/>
          <w:tab w:val="left" w:pos="6480"/>
          <w:tab w:val="left" w:pos="7200"/>
          <w:tab w:val="left" w:pos="7920"/>
          <w:tab w:val="left" w:pos="8640"/>
          <w:tab w:val="right" w:pos="9360"/>
        </w:tabs>
        <w:jc w:val="center"/>
        <w:rPr>
          <w:rFonts w:ascii="Arial" w:hAnsi="Arial" w:cs="Arial"/>
          <w:sz w:val="22"/>
          <w:szCs w:val="22"/>
          <w:lang w:val="en-GB"/>
        </w:rPr>
      </w:pPr>
      <w:r w:rsidRPr="00E656A8">
        <w:rPr>
          <w:rFonts w:ascii="Arial" w:hAnsi="Arial" w:cs="Arial"/>
          <w:sz w:val="22"/>
          <w:szCs w:val="22"/>
          <w:lang w:val="en-GB"/>
        </w:rPr>
        <w:t>Quispamsis, NB</w:t>
      </w:r>
      <w:r w:rsidR="00AD0AC3" w:rsidRPr="00E656A8">
        <w:rPr>
          <w:rFonts w:ascii="Arial" w:hAnsi="Arial" w:cs="Arial"/>
          <w:sz w:val="22"/>
          <w:szCs w:val="22"/>
          <w:lang w:val="en-GB"/>
        </w:rPr>
        <w:t xml:space="preserve">  </w:t>
      </w:r>
      <w:r w:rsidR="0038355C" w:rsidRPr="00E656A8">
        <w:rPr>
          <w:rFonts w:ascii="Arial" w:hAnsi="Arial" w:cs="Arial"/>
          <w:sz w:val="22"/>
          <w:szCs w:val="22"/>
          <w:lang w:val="en-GB"/>
        </w:rPr>
        <w:t>E2E 4R2</w:t>
      </w:r>
    </w:p>
    <w:p w14:paraId="7ACAD578" w14:textId="19DBB6C3" w:rsidR="00AD0AC3" w:rsidRPr="00E656A8" w:rsidRDefault="003317C3" w:rsidP="00AD0AC3">
      <w:pPr>
        <w:widowControl/>
        <w:tabs>
          <w:tab w:val="center" w:pos="4680"/>
          <w:tab w:val="left" w:pos="5040"/>
          <w:tab w:val="left" w:pos="5760"/>
          <w:tab w:val="left" w:pos="6480"/>
          <w:tab w:val="left" w:pos="7200"/>
          <w:tab w:val="left" w:pos="7920"/>
          <w:tab w:val="left" w:pos="8640"/>
          <w:tab w:val="right" w:pos="9360"/>
        </w:tabs>
        <w:jc w:val="center"/>
        <w:rPr>
          <w:rFonts w:ascii="Arial" w:hAnsi="Arial" w:cs="Arial"/>
          <w:sz w:val="22"/>
          <w:szCs w:val="22"/>
          <w:lang w:val="en-GB"/>
        </w:rPr>
      </w:pPr>
      <w:hyperlink r:id="rId7" w:history="1">
        <w:r w:rsidRPr="00E10A49">
          <w:rPr>
            <w:rStyle w:val="Hyperlink"/>
            <w:rFonts w:ascii="Arial" w:hAnsi="Arial" w:cs="Arial"/>
            <w:sz w:val="22"/>
            <w:szCs w:val="22"/>
            <w:lang w:val="en-GB"/>
          </w:rPr>
          <w:t>clerk@quispamsis.ca</w:t>
        </w:r>
      </w:hyperlink>
      <w:r w:rsidR="00AD0AC3" w:rsidRPr="00E656A8">
        <w:rPr>
          <w:rFonts w:ascii="Arial" w:hAnsi="Arial" w:cs="Arial"/>
          <w:sz w:val="22"/>
          <w:szCs w:val="22"/>
          <w:lang w:val="en-GB"/>
        </w:rPr>
        <w:t xml:space="preserve"> </w:t>
      </w:r>
    </w:p>
    <w:p w14:paraId="5274429E" w14:textId="4AD1FE40" w:rsidR="003317C3" w:rsidRDefault="003317C3">
      <w:pPr>
        <w:widowControl/>
        <w:autoSpaceDE/>
        <w:autoSpaceDN/>
        <w:adjustRightInd/>
        <w:spacing w:after="160" w:line="259" w:lineRule="auto"/>
        <w:rPr>
          <w:rFonts w:ascii="Arial" w:hAnsi="Arial" w:cs="Arial"/>
          <w:sz w:val="22"/>
          <w:szCs w:val="22"/>
          <w:lang w:val="en-GB"/>
        </w:rPr>
      </w:pPr>
      <w:r>
        <w:rPr>
          <w:rFonts w:ascii="Arial" w:hAnsi="Arial" w:cs="Arial"/>
          <w:sz w:val="22"/>
          <w:szCs w:val="22"/>
          <w:lang w:val="en-GB"/>
        </w:rPr>
        <w:br w:type="page"/>
      </w:r>
    </w:p>
    <w:p w14:paraId="7513BE81" w14:textId="5306C607" w:rsidR="00C50A77" w:rsidRPr="003317C3" w:rsidRDefault="003317C3" w:rsidP="003317C3">
      <w:pPr>
        <w:widowControl/>
        <w:autoSpaceDE/>
        <w:autoSpaceDN/>
        <w:adjustRightInd/>
        <w:spacing w:after="160" w:line="259" w:lineRule="auto"/>
        <w:jc w:val="center"/>
        <w:rPr>
          <w:rFonts w:ascii="Arial" w:hAnsi="Arial" w:cs="Arial"/>
          <w:b/>
          <w:bCs/>
          <w:sz w:val="22"/>
          <w:szCs w:val="22"/>
          <w:lang w:val="en-GB"/>
        </w:rPr>
      </w:pPr>
      <w:r w:rsidRPr="003317C3">
        <w:rPr>
          <w:rFonts w:ascii="Arial" w:hAnsi="Arial" w:cs="Arial"/>
          <w:b/>
          <w:bCs/>
          <w:sz w:val="22"/>
          <w:szCs w:val="22"/>
          <w:lang w:val="en-GB"/>
        </w:rPr>
        <w:lastRenderedPageBreak/>
        <w:t>SCHEDULE A</w:t>
      </w:r>
    </w:p>
    <w:p w14:paraId="6B133687" w14:textId="77777777" w:rsidR="003317C3" w:rsidRPr="003317C3" w:rsidRDefault="003317C3" w:rsidP="00E17897">
      <w:pPr>
        <w:widowControl/>
        <w:autoSpaceDE/>
        <w:autoSpaceDN/>
        <w:adjustRightInd/>
        <w:spacing w:after="160" w:line="259" w:lineRule="auto"/>
        <w:rPr>
          <w:rFonts w:ascii="Arial" w:hAnsi="Arial" w:cs="Arial"/>
          <w:sz w:val="22"/>
          <w:szCs w:val="22"/>
          <w:lang w:val="en-GB"/>
        </w:rPr>
      </w:pPr>
    </w:p>
    <w:p w14:paraId="7272813F" w14:textId="77777777" w:rsidR="003317C3" w:rsidRPr="003317C3" w:rsidRDefault="003317C3" w:rsidP="003317C3">
      <w:pPr>
        <w:jc w:val="center"/>
        <w:rPr>
          <w:rFonts w:ascii="Arial" w:hAnsi="Arial" w:cs="Arial"/>
          <w:b/>
          <w:bCs/>
        </w:rPr>
      </w:pPr>
      <w:r w:rsidRPr="003317C3">
        <w:rPr>
          <w:rFonts w:ascii="Arial" w:hAnsi="Arial" w:cs="Arial"/>
          <w:b/>
          <w:bCs/>
        </w:rPr>
        <w:t>AMENDMENT NO.038-50 TO ZONING BY-LAW NO. O38</w:t>
      </w:r>
    </w:p>
    <w:p w14:paraId="2DD5367D" w14:textId="77777777" w:rsidR="003317C3" w:rsidRPr="003317C3" w:rsidRDefault="003317C3" w:rsidP="003317C3">
      <w:pPr>
        <w:jc w:val="center"/>
        <w:rPr>
          <w:rFonts w:ascii="Arial" w:hAnsi="Arial" w:cs="Arial"/>
          <w:b/>
          <w:bCs/>
        </w:rPr>
      </w:pPr>
      <w:r w:rsidRPr="003317C3">
        <w:rPr>
          <w:rFonts w:ascii="Arial" w:hAnsi="Arial" w:cs="Arial"/>
          <w:b/>
          <w:bCs/>
        </w:rPr>
        <w:t>A BY-LAW OF THE MUNICIPALITY OF QUISPAMSIS RESPECTING ZONING</w:t>
      </w:r>
    </w:p>
    <w:p w14:paraId="679822C3" w14:textId="77777777" w:rsidR="003317C3" w:rsidRPr="003317C3" w:rsidRDefault="003317C3" w:rsidP="003317C3">
      <w:pPr>
        <w:rPr>
          <w:rFonts w:ascii="Arial" w:hAnsi="Arial" w:cs="Arial"/>
          <w:b/>
          <w:bCs/>
        </w:rPr>
      </w:pPr>
    </w:p>
    <w:p w14:paraId="527A8C5F" w14:textId="77777777" w:rsidR="003317C3" w:rsidRPr="003317C3" w:rsidRDefault="003317C3" w:rsidP="003317C3">
      <w:pPr>
        <w:rPr>
          <w:rFonts w:ascii="Arial" w:hAnsi="Arial" w:cs="Arial"/>
        </w:rPr>
      </w:pPr>
      <w:r w:rsidRPr="003317C3">
        <w:rPr>
          <w:rFonts w:ascii="Arial" w:hAnsi="Arial" w:cs="Arial"/>
          <w:b/>
          <w:bCs/>
        </w:rPr>
        <w:t xml:space="preserve">BE IT ENACTED </w:t>
      </w:r>
      <w:r w:rsidRPr="003317C3">
        <w:rPr>
          <w:rFonts w:ascii="Arial" w:hAnsi="Arial" w:cs="Arial"/>
        </w:rPr>
        <w:t xml:space="preserve">by the Council of the town of Quispamsis that Zoning By-law No. 038. A By-law of the Municipality of Quispamsis Respecting Zoning, is hereby amended, as follows: </w:t>
      </w:r>
    </w:p>
    <w:p w14:paraId="42680A2E" w14:textId="77777777" w:rsidR="003317C3" w:rsidRPr="003317C3" w:rsidRDefault="003317C3" w:rsidP="003317C3">
      <w:pPr>
        <w:pStyle w:val="ListParagraph"/>
        <w:widowControl/>
        <w:numPr>
          <w:ilvl w:val="0"/>
          <w:numId w:val="2"/>
        </w:numPr>
        <w:autoSpaceDE/>
        <w:autoSpaceDN/>
        <w:adjustRightInd/>
        <w:spacing w:after="120" w:line="278" w:lineRule="auto"/>
        <w:ind w:left="714" w:hanging="357"/>
        <w:contextualSpacing w:val="0"/>
        <w:rPr>
          <w:rFonts w:ascii="Arial" w:hAnsi="Arial" w:cs="Arial"/>
          <w:i/>
          <w:iCs/>
        </w:rPr>
      </w:pPr>
      <w:r w:rsidRPr="003317C3">
        <w:rPr>
          <w:rFonts w:ascii="Arial" w:hAnsi="Arial" w:cs="Arial"/>
          <w:i/>
          <w:iCs/>
        </w:rPr>
        <w:t xml:space="preserve">By revising Section 3.(D)(4)(a) to read as follows: </w:t>
      </w:r>
    </w:p>
    <w:p w14:paraId="2C5B4F3E" w14:textId="77777777" w:rsidR="003317C3" w:rsidRPr="003317C3" w:rsidRDefault="003317C3" w:rsidP="003317C3">
      <w:pPr>
        <w:pStyle w:val="ListParagraph"/>
        <w:widowControl/>
        <w:numPr>
          <w:ilvl w:val="0"/>
          <w:numId w:val="6"/>
        </w:numPr>
        <w:autoSpaceDE/>
        <w:autoSpaceDN/>
        <w:adjustRightInd/>
        <w:spacing w:after="120" w:line="278" w:lineRule="auto"/>
        <w:contextualSpacing w:val="0"/>
        <w:rPr>
          <w:rFonts w:ascii="Arial" w:hAnsi="Arial" w:cs="Arial"/>
        </w:rPr>
      </w:pPr>
      <w:r w:rsidRPr="003317C3">
        <w:rPr>
          <w:rFonts w:ascii="Arial" w:hAnsi="Arial" w:cs="Arial"/>
        </w:rPr>
        <w:t>address a written and signed application therefore to the Planning Advisory Committee or Development Officer; and</w:t>
      </w:r>
    </w:p>
    <w:p w14:paraId="45FBD0C5" w14:textId="77777777" w:rsidR="003317C3" w:rsidRPr="003317C3" w:rsidRDefault="003317C3" w:rsidP="003317C3">
      <w:pPr>
        <w:pStyle w:val="ListParagraph"/>
        <w:widowControl/>
        <w:numPr>
          <w:ilvl w:val="0"/>
          <w:numId w:val="2"/>
        </w:numPr>
        <w:autoSpaceDE/>
        <w:autoSpaceDN/>
        <w:adjustRightInd/>
        <w:spacing w:after="120" w:line="278" w:lineRule="auto"/>
        <w:ind w:left="714" w:hanging="357"/>
        <w:contextualSpacing w:val="0"/>
        <w:rPr>
          <w:rFonts w:ascii="Arial" w:hAnsi="Arial" w:cs="Arial"/>
          <w:i/>
          <w:iCs/>
        </w:rPr>
      </w:pPr>
      <w:r w:rsidRPr="003317C3">
        <w:rPr>
          <w:rFonts w:ascii="Arial" w:hAnsi="Arial" w:cs="Arial"/>
          <w:i/>
          <w:iCs/>
        </w:rPr>
        <w:t xml:space="preserve">By revising Section 5.(A)(12) to read as follows: </w:t>
      </w:r>
    </w:p>
    <w:p w14:paraId="6884E7D6" w14:textId="77777777" w:rsidR="003317C3" w:rsidRPr="003317C3" w:rsidRDefault="003317C3" w:rsidP="003317C3">
      <w:pPr>
        <w:pStyle w:val="ListParagraph"/>
        <w:spacing w:after="240"/>
        <w:contextualSpacing w:val="0"/>
        <w:rPr>
          <w:rFonts w:ascii="Arial" w:hAnsi="Arial" w:cs="Arial"/>
          <w:i/>
          <w:iCs/>
        </w:rPr>
      </w:pPr>
      <w:r w:rsidRPr="003317C3">
        <w:rPr>
          <w:rFonts w:ascii="Arial" w:hAnsi="Arial" w:cs="Arial"/>
          <w:i/>
          <w:iCs/>
        </w:rPr>
        <w:t>(12)</w:t>
      </w:r>
      <w:r w:rsidRPr="003317C3">
        <w:rPr>
          <w:rFonts w:ascii="Arial" w:hAnsi="Arial" w:cs="Arial"/>
          <w:i/>
          <w:iCs/>
        </w:rPr>
        <w:tab/>
      </w:r>
      <w:r w:rsidRPr="003317C3">
        <w:rPr>
          <w:rFonts w:ascii="Arial" w:hAnsi="Arial" w:cs="Arial"/>
        </w:rPr>
        <w:t>“building, accessory” means a detached subordinate building, located on the same lot as the main building, structure or use to which it is accessory, the use of which is naturally or customarily incidental and complementary to the main use of the land, building or structure;</w:t>
      </w:r>
      <w:r w:rsidRPr="003317C3">
        <w:rPr>
          <w:rFonts w:ascii="Arial" w:hAnsi="Arial" w:cs="Arial"/>
          <w:i/>
          <w:iCs/>
        </w:rPr>
        <w:t xml:space="preserve">  </w:t>
      </w:r>
    </w:p>
    <w:p w14:paraId="4DBEE784" w14:textId="77777777" w:rsidR="003317C3" w:rsidRPr="003317C3" w:rsidRDefault="003317C3" w:rsidP="003317C3">
      <w:pPr>
        <w:pStyle w:val="ListParagraph"/>
        <w:widowControl/>
        <w:numPr>
          <w:ilvl w:val="0"/>
          <w:numId w:val="2"/>
        </w:numPr>
        <w:autoSpaceDE/>
        <w:autoSpaceDN/>
        <w:adjustRightInd/>
        <w:spacing w:after="120" w:line="278" w:lineRule="auto"/>
        <w:ind w:left="714" w:hanging="357"/>
        <w:contextualSpacing w:val="0"/>
        <w:rPr>
          <w:rFonts w:ascii="Arial" w:hAnsi="Arial" w:cs="Arial"/>
          <w:i/>
          <w:iCs/>
        </w:rPr>
      </w:pPr>
      <w:r w:rsidRPr="003317C3">
        <w:rPr>
          <w:rFonts w:ascii="Arial" w:hAnsi="Arial" w:cs="Arial"/>
          <w:i/>
          <w:iCs/>
        </w:rPr>
        <w:t xml:space="preserve">By adding immediately after Section 5.(A)(41) the following: </w:t>
      </w:r>
    </w:p>
    <w:p w14:paraId="2FC48693" w14:textId="77777777" w:rsidR="003317C3" w:rsidRPr="003317C3" w:rsidRDefault="003317C3" w:rsidP="003317C3">
      <w:pPr>
        <w:pStyle w:val="ListParagraph"/>
        <w:spacing w:after="240"/>
        <w:ind w:left="714"/>
        <w:contextualSpacing w:val="0"/>
        <w:rPr>
          <w:rFonts w:ascii="Arial" w:hAnsi="Arial" w:cs="Arial"/>
        </w:rPr>
      </w:pPr>
      <w:r w:rsidRPr="003317C3">
        <w:rPr>
          <w:rFonts w:ascii="Arial" w:hAnsi="Arial" w:cs="Arial"/>
        </w:rPr>
        <w:t>(41-1)</w:t>
      </w:r>
      <w:r w:rsidRPr="003317C3">
        <w:rPr>
          <w:rFonts w:ascii="Arial" w:hAnsi="Arial" w:cs="Arial"/>
        </w:rPr>
        <w:tab/>
        <w:t xml:space="preserve">“garage, detached” means a building that is meant for the keeping of automobiles and other motorized vehicles, however when the use is associated with a residential use, it may also be used for personal vehicle storage and for the storage of regular household items; </w:t>
      </w:r>
    </w:p>
    <w:p w14:paraId="216B8427" w14:textId="77777777" w:rsidR="003317C3" w:rsidRPr="003317C3" w:rsidRDefault="003317C3" w:rsidP="003317C3">
      <w:pPr>
        <w:pStyle w:val="ListParagraph"/>
        <w:widowControl/>
        <w:numPr>
          <w:ilvl w:val="0"/>
          <w:numId w:val="2"/>
        </w:numPr>
        <w:autoSpaceDE/>
        <w:autoSpaceDN/>
        <w:adjustRightInd/>
        <w:spacing w:after="120"/>
        <w:ind w:left="714" w:hanging="357"/>
        <w:contextualSpacing w:val="0"/>
        <w:rPr>
          <w:rFonts w:ascii="Arial" w:hAnsi="Arial" w:cs="Arial"/>
          <w:i/>
          <w:iCs/>
        </w:rPr>
      </w:pPr>
      <w:r w:rsidRPr="003317C3">
        <w:rPr>
          <w:rFonts w:ascii="Arial" w:hAnsi="Arial" w:cs="Arial"/>
          <w:i/>
          <w:iCs/>
        </w:rPr>
        <w:t>By revising Section 8.(G)(1)(a) to read as follows:</w:t>
      </w:r>
    </w:p>
    <w:p w14:paraId="34B9A256" w14:textId="77777777" w:rsidR="003317C3" w:rsidRPr="003317C3" w:rsidRDefault="003317C3" w:rsidP="003317C3">
      <w:pPr>
        <w:pStyle w:val="ListParagraph"/>
        <w:widowControl/>
        <w:numPr>
          <w:ilvl w:val="0"/>
          <w:numId w:val="3"/>
        </w:numPr>
        <w:autoSpaceDE/>
        <w:autoSpaceDN/>
        <w:adjustRightInd/>
        <w:spacing w:after="240"/>
        <w:ind w:left="1071" w:hanging="357"/>
        <w:contextualSpacing w:val="0"/>
        <w:rPr>
          <w:rFonts w:ascii="Arial" w:hAnsi="Arial" w:cs="Arial"/>
        </w:rPr>
      </w:pPr>
      <w:r w:rsidRPr="003317C3">
        <w:rPr>
          <w:rFonts w:ascii="Arial" w:hAnsi="Arial" w:cs="Arial"/>
        </w:rPr>
        <w:t xml:space="preserve">exceed six (6) </w:t>
      </w:r>
      <w:proofErr w:type="spellStart"/>
      <w:r w:rsidRPr="003317C3">
        <w:rPr>
          <w:rFonts w:ascii="Arial" w:hAnsi="Arial" w:cs="Arial"/>
        </w:rPr>
        <w:t>metres</w:t>
      </w:r>
      <w:proofErr w:type="spellEnd"/>
      <w:r w:rsidRPr="003317C3">
        <w:rPr>
          <w:rFonts w:ascii="Arial" w:hAnsi="Arial" w:cs="Arial"/>
        </w:rPr>
        <w:t xml:space="preserve"> in height above the mean grade level; </w:t>
      </w:r>
    </w:p>
    <w:p w14:paraId="509592BC" w14:textId="77777777" w:rsidR="003317C3" w:rsidRPr="003317C3" w:rsidRDefault="003317C3" w:rsidP="003317C3">
      <w:pPr>
        <w:pStyle w:val="ListParagraph"/>
        <w:widowControl/>
        <w:numPr>
          <w:ilvl w:val="0"/>
          <w:numId w:val="2"/>
        </w:numPr>
        <w:autoSpaceDE/>
        <w:autoSpaceDN/>
        <w:adjustRightInd/>
        <w:spacing w:after="120" w:line="278" w:lineRule="auto"/>
        <w:ind w:left="714" w:hanging="357"/>
        <w:contextualSpacing w:val="0"/>
        <w:rPr>
          <w:rFonts w:ascii="Arial" w:hAnsi="Arial" w:cs="Arial"/>
        </w:rPr>
      </w:pPr>
      <w:r w:rsidRPr="003317C3">
        <w:rPr>
          <w:rFonts w:ascii="Arial" w:hAnsi="Arial" w:cs="Arial"/>
          <w:i/>
          <w:iCs/>
        </w:rPr>
        <w:t>By removing immediately after Section 8.(G)(1)(d)(ii) the following:</w:t>
      </w:r>
    </w:p>
    <w:p w14:paraId="152B19CE" w14:textId="77777777" w:rsidR="003317C3" w:rsidRPr="003317C3" w:rsidRDefault="003317C3" w:rsidP="003317C3">
      <w:pPr>
        <w:ind w:left="425"/>
        <w:rPr>
          <w:rFonts w:ascii="Arial" w:hAnsi="Arial" w:cs="Arial"/>
        </w:rPr>
      </w:pPr>
      <w:r w:rsidRPr="003317C3">
        <w:rPr>
          <w:rFonts w:ascii="Arial" w:hAnsi="Arial" w:cs="Arial"/>
        </w:rPr>
        <w:tab/>
        <w:t>(iii) a dwelling unit</w:t>
      </w:r>
    </w:p>
    <w:p w14:paraId="3189AFB4" w14:textId="77777777" w:rsidR="003317C3" w:rsidRPr="003317C3" w:rsidRDefault="003317C3" w:rsidP="003317C3">
      <w:pPr>
        <w:pStyle w:val="ListParagraph"/>
        <w:widowControl/>
        <w:numPr>
          <w:ilvl w:val="0"/>
          <w:numId w:val="2"/>
        </w:numPr>
        <w:autoSpaceDE/>
        <w:autoSpaceDN/>
        <w:adjustRightInd/>
        <w:spacing w:after="120" w:line="360" w:lineRule="auto"/>
        <w:ind w:left="714" w:hanging="357"/>
        <w:contextualSpacing w:val="0"/>
        <w:rPr>
          <w:rFonts w:ascii="Arial" w:hAnsi="Arial" w:cs="Arial"/>
          <w:i/>
          <w:iCs/>
        </w:rPr>
      </w:pPr>
      <w:r w:rsidRPr="003317C3">
        <w:rPr>
          <w:rFonts w:ascii="Arial" w:hAnsi="Arial" w:cs="Arial"/>
          <w:i/>
          <w:iCs/>
        </w:rPr>
        <w:t xml:space="preserve">By adding immediately following Section 6.(W-1) Garden Suite the following: </w:t>
      </w:r>
    </w:p>
    <w:p w14:paraId="0A266B41" w14:textId="77777777" w:rsidR="003317C3" w:rsidRPr="003317C3" w:rsidRDefault="003317C3" w:rsidP="003317C3">
      <w:pPr>
        <w:pStyle w:val="ListParagraph"/>
        <w:spacing w:before="240" w:after="120" w:line="360" w:lineRule="auto"/>
        <w:ind w:left="709"/>
        <w:rPr>
          <w:rFonts w:ascii="Arial" w:hAnsi="Arial" w:cs="Arial"/>
        </w:rPr>
      </w:pPr>
      <w:r w:rsidRPr="003317C3">
        <w:rPr>
          <w:rFonts w:ascii="Arial" w:hAnsi="Arial" w:cs="Arial"/>
          <w:b/>
          <w:bCs/>
        </w:rPr>
        <w:t>6.(W-2) DETACHED GARAGE DWELLING UNITS</w:t>
      </w:r>
      <w:r w:rsidRPr="003317C3">
        <w:rPr>
          <w:rFonts w:ascii="Arial" w:hAnsi="Arial" w:cs="Arial"/>
        </w:rPr>
        <w:t xml:space="preserve"> </w:t>
      </w:r>
    </w:p>
    <w:p w14:paraId="7EED4E70" w14:textId="77777777" w:rsidR="003317C3" w:rsidRPr="003317C3" w:rsidRDefault="003317C3" w:rsidP="003317C3">
      <w:pPr>
        <w:ind w:left="567"/>
        <w:rPr>
          <w:rFonts w:ascii="Arial" w:hAnsi="Arial" w:cs="Arial"/>
        </w:rPr>
      </w:pPr>
      <w:r w:rsidRPr="003317C3">
        <w:rPr>
          <w:rFonts w:ascii="Arial" w:hAnsi="Arial" w:cs="Arial"/>
        </w:rPr>
        <w:t xml:space="preserve">(1) A dwelling unit is permitted to be located in a detached garage. The use may be permanent or temporary in nature, and is permitted in Single or Two-family (R1) Residential and Rural (RU) Zones and subject to the following provisions: </w:t>
      </w:r>
    </w:p>
    <w:p w14:paraId="70E716DF" w14:textId="77777777" w:rsidR="003317C3" w:rsidRPr="003317C3" w:rsidRDefault="003317C3" w:rsidP="003317C3">
      <w:pPr>
        <w:pStyle w:val="ListParagraph"/>
        <w:widowControl/>
        <w:numPr>
          <w:ilvl w:val="0"/>
          <w:numId w:val="4"/>
        </w:numPr>
        <w:autoSpaceDE/>
        <w:autoSpaceDN/>
        <w:adjustRightInd/>
        <w:spacing w:after="120"/>
        <w:ind w:left="1417" w:hanging="357"/>
        <w:contextualSpacing w:val="0"/>
        <w:rPr>
          <w:rFonts w:ascii="Arial" w:hAnsi="Arial" w:cs="Arial"/>
        </w:rPr>
      </w:pPr>
      <w:r w:rsidRPr="003317C3">
        <w:rPr>
          <w:rFonts w:ascii="Arial" w:hAnsi="Arial" w:cs="Arial"/>
        </w:rPr>
        <w:t>Detached garage dwelling unit will not result in more than two (2) dwelling units on any R1 or RU Residential Lot;</w:t>
      </w:r>
    </w:p>
    <w:p w14:paraId="6C655056" w14:textId="77777777" w:rsidR="003317C3" w:rsidRPr="003317C3" w:rsidRDefault="003317C3" w:rsidP="003317C3">
      <w:pPr>
        <w:pStyle w:val="ListParagraph"/>
        <w:widowControl/>
        <w:numPr>
          <w:ilvl w:val="0"/>
          <w:numId w:val="4"/>
        </w:numPr>
        <w:autoSpaceDE/>
        <w:autoSpaceDN/>
        <w:adjustRightInd/>
        <w:spacing w:after="120"/>
        <w:ind w:left="1417" w:hanging="357"/>
        <w:contextualSpacing w:val="0"/>
        <w:rPr>
          <w:rFonts w:ascii="Arial" w:hAnsi="Arial" w:cs="Arial"/>
          <w:b/>
        </w:rPr>
      </w:pPr>
      <w:r w:rsidRPr="003317C3">
        <w:rPr>
          <w:rFonts w:ascii="Arial" w:hAnsi="Arial" w:cs="Arial"/>
        </w:rPr>
        <w:t>Detached garage dwelling units are considered secondary uses and must meet all the zoning requirements for the zone which they are located and adhere to the Lot area requirements of Table 3;</w:t>
      </w:r>
    </w:p>
    <w:p w14:paraId="05C7DFAB" w14:textId="77777777" w:rsidR="003317C3" w:rsidRPr="003317C3" w:rsidRDefault="003317C3" w:rsidP="003317C3">
      <w:pPr>
        <w:pStyle w:val="ListParagraph"/>
        <w:widowControl/>
        <w:numPr>
          <w:ilvl w:val="0"/>
          <w:numId w:val="4"/>
        </w:numPr>
        <w:autoSpaceDE/>
        <w:autoSpaceDN/>
        <w:adjustRightInd/>
        <w:spacing w:after="120"/>
        <w:ind w:left="1417" w:hanging="357"/>
        <w:contextualSpacing w:val="0"/>
        <w:rPr>
          <w:rFonts w:ascii="Arial" w:hAnsi="Arial" w:cs="Arial"/>
          <w:b/>
        </w:rPr>
      </w:pPr>
      <w:r w:rsidRPr="003317C3">
        <w:rPr>
          <w:rFonts w:ascii="Arial" w:hAnsi="Arial" w:cs="Arial"/>
        </w:rPr>
        <w:t>Detached garage dwelling units shall meet all of the requirements of the National Building Code of Canada, current adopted edition prior to the issuance of a Building Permit;</w:t>
      </w:r>
    </w:p>
    <w:p w14:paraId="5FDC504D" w14:textId="77777777" w:rsidR="003317C3" w:rsidRPr="003317C3" w:rsidRDefault="003317C3" w:rsidP="003317C3">
      <w:pPr>
        <w:pStyle w:val="ListParagraph"/>
        <w:widowControl/>
        <w:numPr>
          <w:ilvl w:val="0"/>
          <w:numId w:val="4"/>
        </w:numPr>
        <w:autoSpaceDE/>
        <w:autoSpaceDN/>
        <w:adjustRightInd/>
        <w:spacing w:after="120"/>
        <w:ind w:left="1417" w:hanging="357"/>
        <w:contextualSpacing w:val="0"/>
        <w:rPr>
          <w:rFonts w:ascii="Arial" w:hAnsi="Arial" w:cs="Arial"/>
          <w:b/>
        </w:rPr>
      </w:pPr>
      <w:r w:rsidRPr="003317C3">
        <w:rPr>
          <w:rFonts w:ascii="Arial" w:hAnsi="Arial" w:cs="Arial"/>
        </w:rPr>
        <w:t xml:space="preserve">Notwithstanding any other provisions in this By-law, the minimum gross floor area of a detached garage dwelling unit shall be forty-one (41) square </w:t>
      </w:r>
      <w:proofErr w:type="spellStart"/>
      <w:r w:rsidRPr="003317C3">
        <w:rPr>
          <w:rFonts w:ascii="Arial" w:hAnsi="Arial" w:cs="Arial"/>
        </w:rPr>
        <w:t>metres</w:t>
      </w:r>
      <w:proofErr w:type="spellEnd"/>
      <w:r w:rsidRPr="003317C3">
        <w:rPr>
          <w:rFonts w:ascii="Arial" w:hAnsi="Arial" w:cs="Arial"/>
        </w:rPr>
        <w:t xml:space="preserve">; </w:t>
      </w:r>
    </w:p>
    <w:p w14:paraId="2201881F" w14:textId="77777777" w:rsidR="003317C3" w:rsidRPr="003317C3" w:rsidRDefault="003317C3" w:rsidP="003317C3">
      <w:pPr>
        <w:pStyle w:val="ListParagraph"/>
        <w:widowControl/>
        <w:numPr>
          <w:ilvl w:val="0"/>
          <w:numId w:val="4"/>
        </w:numPr>
        <w:autoSpaceDE/>
        <w:autoSpaceDN/>
        <w:adjustRightInd/>
        <w:spacing w:after="120"/>
        <w:ind w:left="1417" w:hanging="357"/>
        <w:contextualSpacing w:val="0"/>
        <w:rPr>
          <w:rFonts w:ascii="Arial" w:hAnsi="Arial" w:cs="Arial"/>
          <w:b/>
        </w:rPr>
      </w:pPr>
      <w:r w:rsidRPr="003317C3">
        <w:rPr>
          <w:rFonts w:ascii="Arial" w:hAnsi="Arial" w:cs="Arial"/>
        </w:rPr>
        <w:lastRenderedPageBreak/>
        <w:t>Detached garage dwelling units must be located in the upper level of a detached garage, and shall observe the following setbacks:</w:t>
      </w:r>
    </w:p>
    <w:p w14:paraId="2FCFC130" w14:textId="77777777" w:rsidR="003317C3" w:rsidRPr="003317C3" w:rsidRDefault="003317C3" w:rsidP="003317C3">
      <w:pPr>
        <w:pStyle w:val="ListParagraph"/>
        <w:widowControl/>
        <w:numPr>
          <w:ilvl w:val="2"/>
          <w:numId w:val="4"/>
        </w:numPr>
        <w:autoSpaceDE/>
        <w:autoSpaceDN/>
        <w:adjustRightInd/>
        <w:spacing w:line="278" w:lineRule="auto"/>
        <w:rPr>
          <w:rFonts w:ascii="Arial" w:hAnsi="Arial" w:cs="Arial"/>
          <w:b/>
        </w:rPr>
      </w:pPr>
      <w:r w:rsidRPr="003317C3">
        <w:rPr>
          <w:rFonts w:ascii="Arial" w:hAnsi="Arial" w:cs="Arial"/>
        </w:rPr>
        <w:t xml:space="preserve">A minimum three (3) </w:t>
      </w:r>
      <w:proofErr w:type="spellStart"/>
      <w:r w:rsidRPr="003317C3">
        <w:rPr>
          <w:rFonts w:ascii="Arial" w:hAnsi="Arial" w:cs="Arial"/>
        </w:rPr>
        <w:t>metre</w:t>
      </w:r>
      <w:proofErr w:type="spellEnd"/>
      <w:r w:rsidRPr="003317C3">
        <w:rPr>
          <w:rFonts w:ascii="Arial" w:hAnsi="Arial" w:cs="Arial"/>
        </w:rPr>
        <w:t xml:space="preserve"> setback from the main dwelling unit on the lot;</w:t>
      </w:r>
    </w:p>
    <w:p w14:paraId="5033238E" w14:textId="77777777" w:rsidR="003317C3" w:rsidRPr="003317C3" w:rsidRDefault="003317C3" w:rsidP="003317C3">
      <w:pPr>
        <w:pStyle w:val="ListParagraph"/>
        <w:widowControl/>
        <w:numPr>
          <w:ilvl w:val="2"/>
          <w:numId w:val="4"/>
        </w:numPr>
        <w:autoSpaceDE/>
        <w:autoSpaceDN/>
        <w:adjustRightInd/>
        <w:spacing w:line="278" w:lineRule="auto"/>
        <w:rPr>
          <w:rFonts w:ascii="Arial" w:hAnsi="Arial" w:cs="Arial"/>
          <w:b/>
        </w:rPr>
      </w:pPr>
      <w:r w:rsidRPr="003317C3">
        <w:rPr>
          <w:rFonts w:ascii="Arial" w:hAnsi="Arial" w:cs="Arial"/>
        </w:rPr>
        <w:t xml:space="preserve">A minimum three (3) </w:t>
      </w:r>
      <w:proofErr w:type="spellStart"/>
      <w:r w:rsidRPr="003317C3">
        <w:rPr>
          <w:rFonts w:ascii="Arial" w:hAnsi="Arial" w:cs="Arial"/>
        </w:rPr>
        <w:t>metre</w:t>
      </w:r>
      <w:proofErr w:type="spellEnd"/>
      <w:r w:rsidRPr="003317C3">
        <w:rPr>
          <w:rFonts w:ascii="Arial" w:hAnsi="Arial" w:cs="Arial"/>
        </w:rPr>
        <w:t xml:space="preserve"> setback from any side or rear lot line;</w:t>
      </w:r>
    </w:p>
    <w:p w14:paraId="54E7E59D" w14:textId="77777777" w:rsidR="003317C3" w:rsidRPr="003317C3" w:rsidRDefault="003317C3" w:rsidP="003317C3">
      <w:pPr>
        <w:rPr>
          <w:rFonts w:ascii="Arial" w:hAnsi="Arial" w:cs="Arial"/>
          <w:b/>
        </w:rPr>
      </w:pPr>
    </w:p>
    <w:p w14:paraId="5F608882" w14:textId="77777777" w:rsidR="003317C3" w:rsidRPr="003317C3" w:rsidRDefault="003317C3" w:rsidP="003317C3">
      <w:pPr>
        <w:pStyle w:val="ListParagraph"/>
        <w:widowControl/>
        <w:numPr>
          <w:ilvl w:val="0"/>
          <w:numId w:val="4"/>
        </w:numPr>
        <w:autoSpaceDE/>
        <w:autoSpaceDN/>
        <w:adjustRightInd/>
        <w:spacing w:after="120"/>
        <w:ind w:left="1417" w:hanging="357"/>
        <w:contextualSpacing w:val="0"/>
        <w:rPr>
          <w:rFonts w:ascii="Arial" w:hAnsi="Arial" w:cs="Arial"/>
          <w:b/>
        </w:rPr>
      </w:pPr>
      <w:r w:rsidRPr="003317C3">
        <w:rPr>
          <w:rFonts w:ascii="Arial" w:hAnsi="Arial" w:cs="Arial"/>
        </w:rPr>
        <w:t>Installation of electrical service to the detached garage dwelling unit must be completed by a professional Electrician licensed with the Province of New Brunswick;</w:t>
      </w:r>
    </w:p>
    <w:p w14:paraId="1561C037" w14:textId="77777777" w:rsidR="003317C3" w:rsidRPr="003317C3" w:rsidRDefault="003317C3" w:rsidP="003317C3">
      <w:pPr>
        <w:pStyle w:val="ListParagraph"/>
        <w:widowControl/>
        <w:numPr>
          <w:ilvl w:val="0"/>
          <w:numId w:val="4"/>
        </w:numPr>
        <w:autoSpaceDE/>
        <w:autoSpaceDN/>
        <w:adjustRightInd/>
        <w:spacing w:after="120"/>
        <w:ind w:left="1417" w:hanging="357"/>
        <w:contextualSpacing w:val="0"/>
        <w:rPr>
          <w:rFonts w:ascii="Arial" w:hAnsi="Arial" w:cs="Arial"/>
          <w:b/>
        </w:rPr>
      </w:pPr>
      <w:r w:rsidRPr="003317C3">
        <w:rPr>
          <w:rFonts w:ascii="Arial" w:hAnsi="Arial" w:cs="Arial"/>
        </w:rPr>
        <w:t>Potable water services will be provided to the detached garage dwelling unit by way of the main dwelling on the lot. The connection must be completed by a plumbing professional licensed with the Province of New Brunswick;</w:t>
      </w:r>
    </w:p>
    <w:p w14:paraId="6217C16A" w14:textId="77777777" w:rsidR="003317C3" w:rsidRPr="003317C3" w:rsidRDefault="003317C3" w:rsidP="003317C3">
      <w:pPr>
        <w:pStyle w:val="ListParagraph"/>
        <w:widowControl/>
        <w:numPr>
          <w:ilvl w:val="0"/>
          <w:numId w:val="4"/>
        </w:numPr>
        <w:autoSpaceDE/>
        <w:autoSpaceDN/>
        <w:adjustRightInd/>
        <w:spacing w:after="120"/>
        <w:ind w:left="1417" w:hanging="357"/>
        <w:contextualSpacing w:val="0"/>
        <w:rPr>
          <w:rFonts w:ascii="Arial" w:hAnsi="Arial" w:cs="Arial"/>
          <w:b/>
        </w:rPr>
      </w:pPr>
      <w:r w:rsidRPr="003317C3">
        <w:rPr>
          <w:rFonts w:ascii="Arial" w:hAnsi="Arial" w:cs="Arial"/>
        </w:rPr>
        <w:t>The detached garage dwelling unit must be connected to either a Municipal Sewerage Collection System or to an Onsite Sewage Disposal System approved by the Department of Justice and Public Safety with all costs associated with the connection being the responsibility of the property owner;</w:t>
      </w:r>
    </w:p>
    <w:p w14:paraId="4463EBA1" w14:textId="77777777" w:rsidR="003317C3" w:rsidRPr="003317C3" w:rsidRDefault="003317C3" w:rsidP="003317C3">
      <w:pPr>
        <w:pStyle w:val="ListParagraph"/>
        <w:widowControl/>
        <w:numPr>
          <w:ilvl w:val="0"/>
          <w:numId w:val="4"/>
        </w:numPr>
        <w:autoSpaceDE/>
        <w:autoSpaceDN/>
        <w:adjustRightInd/>
        <w:spacing w:after="240"/>
        <w:ind w:left="1417" w:hanging="357"/>
        <w:contextualSpacing w:val="0"/>
        <w:rPr>
          <w:rFonts w:ascii="Arial" w:hAnsi="Arial" w:cs="Arial"/>
          <w:b/>
        </w:rPr>
      </w:pPr>
      <w:r w:rsidRPr="003317C3">
        <w:rPr>
          <w:rFonts w:ascii="Arial" w:hAnsi="Arial" w:cs="Arial"/>
        </w:rPr>
        <w:t>The property owner must reside on the property either in the principal dwelling or the detached garage dwelling unit.</w:t>
      </w:r>
    </w:p>
    <w:p w14:paraId="48535D73" w14:textId="77777777" w:rsidR="003317C3" w:rsidRPr="003317C3" w:rsidRDefault="003317C3" w:rsidP="003317C3">
      <w:pPr>
        <w:pStyle w:val="ListParagraph"/>
        <w:widowControl/>
        <w:numPr>
          <w:ilvl w:val="0"/>
          <w:numId w:val="2"/>
        </w:numPr>
        <w:autoSpaceDE/>
        <w:autoSpaceDN/>
        <w:adjustRightInd/>
        <w:spacing w:after="160" w:line="278" w:lineRule="auto"/>
        <w:rPr>
          <w:rFonts w:ascii="Arial" w:hAnsi="Arial" w:cs="Arial"/>
        </w:rPr>
      </w:pPr>
      <w:r w:rsidRPr="003317C3">
        <w:rPr>
          <w:rFonts w:ascii="Arial" w:hAnsi="Arial" w:cs="Arial"/>
          <w:i/>
          <w:iCs/>
        </w:rPr>
        <w:t xml:space="preserve">By removing immediately after Section 25.(O)(b) the following: </w:t>
      </w:r>
    </w:p>
    <w:p w14:paraId="4134D613" w14:textId="77777777" w:rsidR="003317C3" w:rsidRPr="003317C3" w:rsidRDefault="003317C3" w:rsidP="003317C3">
      <w:pPr>
        <w:pStyle w:val="ListParagraph"/>
        <w:widowControl/>
        <w:numPr>
          <w:ilvl w:val="0"/>
          <w:numId w:val="5"/>
        </w:numPr>
        <w:autoSpaceDE/>
        <w:autoSpaceDN/>
        <w:adjustRightInd/>
        <w:spacing w:after="240" w:line="278" w:lineRule="auto"/>
        <w:ind w:left="1071" w:hanging="357"/>
        <w:contextualSpacing w:val="0"/>
        <w:rPr>
          <w:rFonts w:ascii="Arial" w:hAnsi="Arial" w:cs="Arial"/>
        </w:rPr>
      </w:pPr>
      <w:r w:rsidRPr="003317C3">
        <w:rPr>
          <w:rFonts w:ascii="Arial" w:hAnsi="Arial" w:cs="Arial"/>
        </w:rPr>
        <w:t>be used as a dwelling unit.</w:t>
      </w:r>
    </w:p>
    <w:p w14:paraId="230573D1" w14:textId="77777777" w:rsidR="003317C3" w:rsidRPr="003317C3" w:rsidRDefault="003317C3" w:rsidP="003317C3">
      <w:pPr>
        <w:pStyle w:val="ListParagraph"/>
        <w:widowControl/>
        <w:numPr>
          <w:ilvl w:val="0"/>
          <w:numId w:val="2"/>
        </w:numPr>
        <w:autoSpaceDE/>
        <w:autoSpaceDN/>
        <w:adjustRightInd/>
        <w:spacing w:after="120" w:line="278" w:lineRule="auto"/>
        <w:ind w:left="714" w:hanging="357"/>
        <w:contextualSpacing w:val="0"/>
        <w:rPr>
          <w:rFonts w:ascii="Arial" w:hAnsi="Arial" w:cs="Arial"/>
        </w:rPr>
      </w:pPr>
      <w:r w:rsidRPr="003317C3">
        <w:rPr>
          <w:rFonts w:ascii="Arial" w:hAnsi="Arial" w:cs="Arial"/>
          <w:i/>
          <w:iCs/>
        </w:rPr>
        <w:t xml:space="preserve">Bylaw amendment No 038-49 is hereby repealed and replaced by the foregoing provisions. </w:t>
      </w:r>
    </w:p>
    <w:p w14:paraId="6E62A8B4" w14:textId="77777777" w:rsidR="003317C3" w:rsidRPr="003317C3" w:rsidRDefault="003317C3" w:rsidP="00E17897">
      <w:pPr>
        <w:widowControl/>
        <w:autoSpaceDE/>
        <w:autoSpaceDN/>
        <w:adjustRightInd/>
        <w:spacing w:after="160" w:line="259" w:lineRule="auto"/>
        <w:rPr>
          <w:rFonts w:ascii="Arial" w:hAnsi="Arial" w:cs="Arial"/>
          <w:sz w:val="22"/>
          <w:szCs w:val="22"/>
          <w:lang w:val="en-GB"/>
        </w:rPr>
      </w:pPr>
    </w:p>
    <w:p w14:paraId="376EC468" w14:textId="77777777" w:rsidR="00C50A77" w:rsidRPr="003317C3" w:rsidRDefault="00C50A77" w:rsidP="00E17897">
      <w:pPr>
        <w:widowControl/>
        <w:autoSpaceDE/>
        <w:autoSpaceDN/>
        <w:adjustRightInd/>
        <w:spacing w:after="160" w:line="259" w:lineRule="auto"/>
        <w:rPr>
          <w:rFonts w:ascii="Arial" w:hAnsi="Arial" w:cs="Arial"/>
          <w:sz w:val="22"/>
          <w:szCs w:val="22"/>
          <w:lang w:val="en-GB"/>
        </w:rPr>
      </w:pPr>
    </w:p>
    <w:p w14:paraId="0E5639E5" w14:textId="77777777" w:rsidR="00C50A77" w:rsidRPr="003317C3" w:rsidRDefault="00C50A77" w:rsidP="00E17897">
      <w:pPr>
        <w:widowControl/>
        <w:autoSpaceDE/>
        <w:autoSpaceDN/>
        <w:adjustRightInd/>
        <w:spacing w:after="160" w:line="259" w:lineRule="auto"/>
        <w:rPr>
          <w:rFonts w:ascii="Arial" w:hAnsi="Arial" w:cs="Arial"/>
          <w:sz w:val="22"/>
          <w:szCs w:val="22"/>
          <w:lang w:val="en-GB"/>
        </w:rPr>
      </w:pPr>
    </w:p>
    <w:p w14:paraId="64F419CD" w14:textId="77777777" w:rsidR="00C50A77" w:rsidRPr="003317C3" w:rsidRDefault="00C50A77" w:rsidP="00E17897">
      <w:pPr>
        <w:widowControl/>
        <w:autoSpaceDE/>
        <w:autoSpaceDN/>
        <w:adjustRightInd/>
        <w:spacing w:after="160" w:line="259" w:lineRule="auto"/>
        <w:rPr>
          <w:rFonts w:ascii="Arial" w:hAnsi="Arial" w:cs="Arial"/>
          <w:sz w:val="22"/>
          <w:szCs w:val="22"/>
          <w:lang w:val="en-GB"/>
        </w:rPr>
      </w:pPr>
    </w:p>
    <w:p w14:paraId="67955E11" w14:textId="59BF860C" w:rsidR="004332AA" w:rsidRPr="003317C3" w:rsidRDefault="004332AA" w:rsidP="00E17897">
      <w:pPr>
        <w:widowControl/>
        <w:autoSpaceDE/>
        <w:autoSpaceDN/>
        <w:adjustRightInd/>
        <w:spacing w:after="160" w:line="259" w:lineRule="auto"/>
        <w:rPr>
          <w:rFonts w:ascii="Arial" w:hAnsi="Arial" w:cs="Arial"/>
          <w:sz w:val="22"/>
          <w:szCs w:val="22"/>
          <w:lang w:val="en-GB"/>
        </w:rPr>
      </w:pPr>
    </w:p>
    <w:sectPr w:rsidR="004332AA" w:rsidRPr="003317C3" w:rsidSect="00FE5100">
      <w:pgSz w:w="12240" w:h="15840"/>
      <w:pgMar w:top="720" w:right="1440" w:bottom="270" w:left="1440" w:header="72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5B1"/>
    <w:multiLevelType w:val="hybridMultilevel"/>
    <w:tmpl w:val="1CFAFBC0"/>
    <w:lvl w:ilvl="0" w:tplc="5EE29B1C">
      <w:start w:val="1"/>
      <w:numFmt w:val="lowerLetter"/>
      <w:lvlText w:val="(%1)"/>
      <w:lvlJc w:val="left"/>
      <w:pPr>
        <w:ind w:left="1074" w:hanging="360"/>
      </w:pPr>
      <w:rPr>
        <w:rFonts w:hint="default"/>
      </w:rPr>
    </w:lvl>
    <w:lvl w:ilvl="1" w:tplc="10090019" w:tentative="1">
      <w:start w:val="1"/>
      <w:numFmt w:val="lowerLetter"/>
      <w:lvlText w:val="%2."/>
      <w:lvlJc w:val="left"/>
      <w:pPr>
        <w:ind w:left="1794" w:hanging="360"/>
      </w:pPr>
    </w:lvl>
    <w:lvl w:ilvl="2" w:tplc="1009001B" w:tentative="1">
      <w:start w:val="1"/>
      <w:numFmt w:val="lowerRoman"/>
      <w:lvlText w:val="%3."/>
      <w:lvlJc w:val="right"/>
      <w:pPr>
        <w:ind w:left="2514" w:hanging="180"/>
      </w:pPr>
    </w:lvl>
    <w:lvl w:ilvl="3" w:tplc="1009000F" w:tentative="1">
      <w:start w:val="1"/>
      <w:numFmt w:val="decimal"/>
      <w:lvlText w:val="%4."/>
      <w:lvlJc w:val="left"/>
      <w:pPr>
        <w:ind w:left="3234" w:hanging="360"/>
      </w:pPr>
    </w:lvl>
    <w:lvl w:ilvl="4" w:tplc="10090019" w:tentative="1">
      <w:start w:val="1"/>
      <w:numFmt w:val="lowerLetter"/>
      <w:lvlText w:val="%5."/>
      <w:lvlJc w:val="left"/>
      <w:pPr>
        <w:ind w:left="3954" w:hanging="360"/>
      </w:pPr>
    </w:lvl>
    <w:lvl w:ilvl="5" w:tplc="1009001B" w:tentative="1">
      <w:start w:val="1"/>
      <w:numFmt w:val="lowerRoman"/>
      <w:lvlText w:val="%6."/>
      <w:lvlJc w:val="right"/>
      <w:pPr>
        <w:ind w:left="4674" w:hanging="180"/>
      </w:pPr>
    </w:lvl>
    <w:lvl w:ilvl="6" w:tplc="1009000F" w:tentative="1">
      <w:start w:val="1"/>
      <w:numFmt w:val="decimal"/>
      <w:lvlText w:val="%7."/>
      <w:lvlJc w:val="left"/>
      <w:pPr>
        <w:ind w:left="5394" w:hanging="360"/>
      </w:pPr>
    </w:lvl>
    <w:lvl w:ilvl="7" w:tplc="10090019" w:tentative="1">
      <w:start w:val="1"/>
      <w:numFmt w:val="lowerLetter"/>
      <w:lvlText w:val="%8."/>
      <w:lvlJc w:val="left"/>
      <w:pPr>
        <w:ind w:left="6114" w:hanging="360"/>
      </w:pPr>
    </w:lvl>
    <w:lvl w:ilvl="8" w:tplc="1009001B" w:tentative="1">
      <w:start w:val="1"/>
      <w:numFmt w:val="lowerRoman"/>
      <w:lvlText w:val="%9."/>
      <w:lvlJc w:val="right"/>
      <w:pPr>
        <w:ind w:left="6834" w:hanging="180"/>
      </w:pPr>
    </w:lvl>
  </w:abstractNum>
  <w:abstractNum w:abstractNumId="1" w15:restartNumberingAfterBreak="0">
    <w:nsid w:val="02B44FA7"/>
    <w:multiLevelType w:val="hybridMultilevel"/>
    <w:tmpl w:val="8132E72E"/>
    <w:lvl w:ilvl="0" w:tplc="FE6AD442">
      <w:start w:val="1"/>
      <w:numFmt w:val="lowerLetter"/>
      <w:lvlText w:val="(%1)"/>
      <w:lvlJc w:val="left"/>
      <w:pPr>
        <w:ind w:left="1074" w:hanging="360"/>
      </w:pPr>
      <w:rPr>
        <w:rFonts w:hint="default"/>
      </w:rPr>
    </w:lvl>
    <w:lvl w:ilvl="1" w:tplc="10090019" w:tentative="1">
      <w:start w:val="1"/>
      <w:numFmt w:val="lowerLetter"/>
      <w:lvlText w:val="%2."/>
      <w:lvlJc w:val="left"/>
      <w:pPr>
        <w:ind w:left="1794" w:hanging="360"/>
      </w:pPr>
    </w:lvl>
    <w:lvl w:ilvl="2" w:tplc="1009001B" w:tentative="1">
      <w:start w:val="1"/>
      <w:numFmt w:val="lowerRoman"/>
      <w:lvlText w:val="%3."/>
      <w:lvlJc w:val="right"/>
      <w:pPr>
        <w:ind w:left="2514" w:hanging="180"/>
      </w:pPr>
    </w:lvl>
    <w:lvl w:ilvl="3" w:tplc="1009000F" w:tentative="1">
      <w:start w:val="1"/>
      <w:numFmt w:val="decimal"/>
      <w:lvlText w:val="%4."/>
      <w:lvlJc w:val="left"/>
      <w:pPr>
        <w:ind w:left="3234" w:hanging="360"/>
      </w:pPr>
    </w:lvl>
    <w:lvl w:ilvl="4" w:tplc="10090019" w:tentative="1">
      <w:start w:val="1"/>
      <w:numFmt w:val="lowerLetter"/>
      <w:lvlText w:val="%5."/>
      <w:lvlJc w:val="left"/>
      <w:pPr>
        <w:ind w:left="3954" w:hanging="360"/>
      </w:pPr>
    </w:lvl>
    <w:lvl w:ilvl="5" w:tplc="1009001B" w:tentative="1">
      <w:start w:val="1"/>
      <w:numFmt w:val="lowerRoman"/>
      <w:lvlText w:val="%6."/>
      <w:lvlJc w:val="right"/>
      <w:pPr>
        <w:ind w:left="4674" w:hanging="180"/>
      </w:pPr>
    </w:lvl>
    <w:lvl w:ilvl="6" w:tplc="1009000F" w:tentative="1">
      <w:start w:val="1"/>
      <w:numFmt w:val="decimal"/>
      <w:lvlText w:val="%7."/>
      <w:lvlJc w:val="left"/>
      <w:pPr>
        <w:ind w:left="5394" w:hanging="360"/>
      </w:pPr>
    </w:lvl>
    <w:lvl w:ilvl="7" w:tplc="10090019" w:tentative="1">
      <w:start w:val="1"/>
      <w:numFmt w:val="lowerLetter"/>
      <w:lvlText w:val="%8."/>
      <w:lvlJc w:val="left"/>
      <w:pPr>
        <w:ind w:left="6114" w:hanging="360"/>
      </w:pPr>
    </w:lvl>
    <w:lvl w:ilvl="8" w:tplc="1009001B" w:tentative="1">
      <w:start w:val="1"/>
      <w:numFmt w:val="lowerRoman"/>
      <w:lvlText w:val="%9."/>
      <w:lvlJc w:val="right"/>
      <w:pPr>
        <w:ind w:left="6834" w:hanging="180"/>
      </w:pPr>
    </w:lvl>
  </w:abstractNum>
  <w:abstractNum w:abstractNumId="2" w15:restartNumberingAfterBreak="0">
    <w:nsid w:val="1A7F3A24"/>
    <w:multiLevelType w:val="hybridMultilevel"/>
    <w:tmpl w:val="13B8FCB4"/>
    <w:lvl w:ilvl="0" w:tplc="C4825ED0">
      <w:start w:val="1"/>
      <w:numFmt w:val="lowerLetter"/>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1B0F27C">
      <w:start w:val="1"/>
      <w:numFmt w:val="lowerRoman"/>
      <w:lvlText w:val="%3."/>
      <w:lvlJc w:val="right"/>
      <w:pPr>
        <w:ind w:left="2160" w:hanging="180"/>
      </w:pPr>
      <w:rPr>
        <w:b w:val="0"/>
        <w:bCs/>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3827CA"/>
    <w:multiLevelType w:val="hybridMultilevel"/>
    <w:tmpl w:val="809EA1F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1A607E"/>
    <w:multiLevelType w:val="hybridMultilevel"/>
    <w:tmpl w:val="320A3B50"/>
    <w:lvl w:ilvl="0" w:tplc="8EB88ADC">
      <w:start w:val="3"/>
      <w:numFmt w:val="lowerLetter"/>
      <w:lvlText w:val="(%1)"/>
      <w:lvlJc w:val="left"/>
      <w:pPr>
        <w:ind w:left="107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77A1A67"/>
    <w:multiLevelType w:val="hybridMultilevel"/>
    <w:tmpl w:val="8B0837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44495966">
    <w:abstractNumId w:val="3"/>
  </w:num>
  <w:num w:numId="2" w16cid:durableId="1880238371">
    <w:abstractNumId w:val="5"/>
  </w:num>
  <w:num w:numId="3" w16cid:durableId="922958001">
    <w:abstractNumId w:val="0"/>
  </w:num>
  <w:num w:numId="4" w16cid:durableId="1809127028">
    <w:abstractNumId w:val="2"/>
  </w:num>
  <w:num w:numId="5" w16cid:durableId="1434714669">
    <w:abstractNumId w:val="4"/>
  </w:num>
  <w:num w:numId="6" w16cid:durableId="741372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00"/>
    <w:rsid w:val="000452E8"/>
    <w:rsid w:val="00046844"/>
    <w:rsid w:val="000E66B6"/>
    <w:rsid w:val="00132893"/>
    <w:rsid w:val="001A0542"/>
    <w:rsid w:val="001A6BC5"/>
    <w:rsid w:val="001C58FB"/>
    <w:rsid w:val="001C7CC2"/>
    <w:rsid w:val="001D1D44"/>
    <w:rsid w:val="002872F2"/>
    <w:rsid w:val="003121EA"/>
    <w:rsid w:val="003133B2"/>
    <w:rsid w:val="00323444"/>
    <w:rsid w:val="003317C3"/>
    <w:rsid w:val="00332A81"/>
    <w:rsid w:val="003416D7"/>
    <w:rsid w:val="00344169"/>
    <w:rsid w:val="0038355C"/>
    <w:rsid w:val="00397570"/>
    <w:rsid w:val="004332AA"/>
    <w:rsid w:val="004C65D8"/>
    <w:rsid w:val="0052469A"/>
    <w:rsid w:val="0052799D"/>
    <w:rsid w:val="00530CA9"/>
    <w:rsid w:val="005616DF"/>
    <w:rsid w:val="00570A03"/>
    <w:rsid w:val="00577F8A"/>
    <w:rsid w:val="005C28E4"/>
    <w:rsid w:val="00604E88"/>
    <w:rsid w:val="006A522C"/>
    <w:rsid w:val="006F151E"/>
    <w:rsid w:val="00794602"/>
    <w:rsid w:val="0079613E"/>
    <w:rsid w:val="007D14CE"/>
    <w:rsid w:val="007E53E1"/>
    <w:rsid w:val="008B2799"/>
    <w:rsid w:val="008C2823"/>
    <w:rsid w:val="008C5490"/>
    <w:rsid w:val="00937924"/>
    <w:rsid w:val="00997006"/>
    <w:rsid w:val="009E4EBF"/>
    <w:rsid w:val="00A12A0E"/>
    <w:rsid w:val="00A1523C"/>
    <w:rsid w:val="00A67916"/>
    <w:rsid w:val="00AB10F0"/>
    <w:rsid w:val="00AD0AC3"/>
    <w:rsid w:val="00B16B19"/>
    <w:rsid w:val="00B26016"/>
    <w:rsid w:val="00B471D7"/>
    <w:rsid w:val="00B6133C"/>
    <w:rsid w:val="00B87EF7"/>
    <w:rsid w:val="00B96457"/>
    <w:rsid w:val="00BA16AA"/>
    <w:rsid w:val="00BA22E8"/>
    <w:rsid w:val="00BC290F"/>
    <w:rsid w:val="00BC6C88"/>
    <w:rsid w:val="00BD430A"/>
    <w:rsid w:val="00C11C3F"/>
    <w:rsid w:val="00C50A77"/>
    <w:rsid w:val="00C90661"/>
    <w:rsid w:val="00CB7B21"/>
    <w:rsid w:val="00CE059F"/>
    <w:rsid w:val="00CF0B79"/>
    <w:rsid w:val="00CF1147"/>
    <w:rsid w:val="00D514A2"/>
    <w:rsid w:val="00DB11B6"/>
    <w:rsid w:val="00DC27F6"/>
    <w:rsid w:val="00DF21A4"/>
    <w:rsid w:val="00E17897"/>
    <w:rsid w:val="00E656A8"/>
    <w:rsid w:val="00E93364"/>
    <w:rsid w:val="00E970CE"/>
    <w:rsid w:val="00EA79C7"/>
    <w:rsid w:val="00EC6BD8"/>
    <w:rsid w:val="00FE51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7D06B"/>
  <w14:defaultImageDpi w14:val="96"/>
  <w15:docId w15:val="{BE5A9A97-74A5-40B5-9362-E53E8C12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AD0AC3"/>
    <w:rPr>
      <w:color w:val="0000FF"/>
      <w:u w:val="single"/>
    </w:rPr>
  </w:style>
  <w:style w:type="character" w:styleId="UnresolvedMention">
    <w:name w:val="Unresolved Mention"/>
    <w:basedOn w:val="DefaultParagraphFont"/>
    <w:uiPriority w:val="99"/>
    <w:semiHidden/>
    <w:unhideWhenUsed/>
    <w:rsid w:val="00AD0AC3"/>
    <w:rPr>
      <w:color w:val="605E5C"/>
      <w:shd w:val="clear" w:color="auto" w:fill="E1DFDD"/>
    </w:rPr>
  </w:style>
  <w:style w:type="paragraph" w:styleId="ListParagraph">
    <w:name w:val="List Paragraph"/>
    <w:basedOn w:val="Normal"/>
    <w:uiPriority w:val="34"/>
    <w:qFormat/>
    <w:rsid w:val="00BC6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quispamsi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c@quispamsis.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908</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Cathy</dc:creator>
  <cp:keywords/>
  <dc:description/>
  <cp:lastModifiedBy>Roszell, Tim</cp:lastModifiedBy>
  <cp:revision>5</cp:revision>
  <cp:lastPrinted>2022-01-21T17:36:00Z</cp:lastPrinted>
  <dcterms:created xsi:type="dcterms:W3CDTF">2024-11-18T20:06:00Z</dcterms:created>
  <dcterms:modified xsi:type="dcterms:W3CDTF">2024-11-21T18:21:00Z</dcterms:modified>
</cp:coreProperties>
</file>